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795" w:rsidRDefault="00C17795" w:rsidP="00D435C9">
      <w:pPr>
        <w:pStyle w:val="Odstavecseseznamem"/>
        <w:ind w:left="1069" w:firstLine="0"/>
        <w:rPr>
          <w:rFonts w:ascii="Times New Roman" w:hAnsi="Times New Roman" w:cs="Times New Roman"/>
          <w:b/>
          <w:sz w:val="24"/>
          <w:szCs w:val="24"/>
        </w:rPr>
      </w:pPr>
    </w:p>
    <w:p w:rsidR="00615B8A" w:rsidRDefault="00436FD8" w:rsidP="00D435C9">
      <w:pPr>
        <w:pStyle w:val="Odstavecseseznamem"/>
        <w:ind w:left="1069" w:firstLine="0"/>
        <w:rPr>
          <w:rFonts w:ascii="Times New Roman" w:hAnsi="Times New Roman" w:cs="Times New Roman"/>
          <w:b/>
          <w:sz w:val="24"/>
          <w:szCs w:val="24"/>
        </w:rPr>
      </w:pPr>
      <w:r w:rsidRPr="00436FD8">
        <w:rPr>
          <w:rFonts w:ascii="Times New Roman" w:hAnsi="Times New Roman" w:cs="Times New Roman"/>
          <w:b/>
          <w:sz w:val="24"/>
          <w:szCs w:val="24"/>
        </w:rPr>
        <w:t>Stratifikace národního jazyka, prostředky příznakové a bezpříznakové</w:t>
      </w:r>
      <w:r w:rsidR="00BF0943">
        <w:rPr>
          <w:rFonts w:ascii="Times New Roman" w:hAnsi="Times New Roman" w:cs="Times New Roman"/>
          <w:b/>
          <w:sz w:val="24"/>
          <w:szCs w:val="24"/>
        </w:rPr>
        <w:t>, polovětné konstrukce, kondenzace textu</w:t>
      </w:r>
    </w:p>
    <w:p w:rsidR="006111EA" w:rsidRDefault="006111EA" w:rsidP="001852E4">
      <w:pPr>
        <w:rPr>
          <w:rFonts w:ascii="Times New Roman" w:hAnsi="Times New Roman" w:cs="Times New Roman"/>
          <w:b/>
          <w:sz w:val="24"/>
          <w:szCs w:val="24"/>
        </w:rPr>
      </w:pPr>
    </w:p>
    <w:p w:rsidR="001852E4" w:rsidRDefault="006111EA" w:rsidP="001852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Práce s textem:</w:t>
      </w:r>
    </w:p>
    <w:p w:rsidR="000541FB" w:rsidRDefault="000541FB" w:rsidP="001852E4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1852E4" w:rsidRDefault="001852E4" w:rsidP="00D20460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Kyselina salicylová (</w:t>
      </w:r>
      <w:proofErr w:type="spellStart"/>
      <w:r>
        <w:rPr>
          <w:rFonts w:ascii="Times New Roman" w:hAnsi="Times New Roman" w:cs="Times New Roman"/>
          <w:sz w:val="24"/>
          <w:szCs w:val="24"/>
        </w:rPr>
        <w:t>acidum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salicylicum</w:t>
      </w:r>
      <w:proofErr w:type="spellEnd"/>
      <w:r>
        <w:rPr>
          <w:rFonts w:ascii="Times New Roman" w:hAnsi="Times New Roman" w:cs="Times New Roman"/>
          <w:sz w:val="24"/>
          <w:szCs w:val="24"/>
        </w:rPr>
        <w:t>) je v mnoha přípravcích obsažena ve formě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solí,</w:t>
      </w:r>
    </w:p>
    <w:p w:rsidR="001852E4" w:rsidRPr="001852E4" w:rsidRDefault="001852E4" w:rsidP="00D20460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které mají dobrý lokální protizán</w:t>
      </w:r>
      <w:r w:rsidR="006111EA">
        <w:rPr>
          <w:rFonts w:ascii="Times New Roman" w:hAnsi="Times New Roman" w:cs="Times New Roman"/>
          <w:sz w:val="24"/>
          <w:szCs w:val="24"/>
        </w:rPr>
        <w:t>ě</w:t>
      </w:r>
      <w:r>
        <w:rPr>
          <w:rFonts w:ascii="Times New Roman" w:hAnsi="Times New Roman" w:cs="Times New Roman"/>
          <w:sz w:val="24"/>
          <w:szCs w:val="24"/>
        </w:rPr>
        <w:t>tlivý ú</w:t>
      </w:r>
      <w:r w:rsidR="006111EA">
        <w:rPr>
          <w:rFonts w:ascii="Times New Roman" w:hAnsi="Times New Roman" w:cs="Times New Roman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inek. Přípravky obsahující salicyláty a jejich deriváty jsou vhodné jako dopln</w:t>
      </w:r>
      <w:r w:rsidR="006111EA">
        <w:rPr>
          <w:rFonts w:ascii="Times New Roman" w:hAnsi="Times New Roman" w:cs="Times New Roman"/>
          <w:sz w:val="24"/>
          <w:szCs w:val="24"/>
        </w:rPr>
        <w:t>ě</w:t>
      </w:r>
      <w:r>
        <w:rPr>
          <w:rFonts w:ascii="Times New Roman" w:hAnsi="Times New Roman" w:cs="Times New Roman"/>
          <w:sz w:val="24"/>
          <w:szCs w:val="24"/>
        </w:rPr>
        <w:t>k k terapii lokalizovaných otoků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vzniklých v důsledku zán</w:t>
      </w:r>
      <w:r w:rsidR="006111EA">
        <w:rPr>
          <w:rFonts w:ascii="Times New Roman" w:hAnsi="Times New Roman" w:cs="Times New Roman"/>
          <w:sz w:val="24"/>
          <w:szCs w:val="24"/>
        </w:rPr>
        <w:t>ě</w:t>
      </w:r>
      <w:r>
        <w:rPr>
          <w:rFonts w:ascii="Times New Roman" w:hAnsi="Times New Roman" w:cs="Times New Roman"/>
          <w:sz w:val="24"/>
          <w:szCs w:val="24"/>
        </w:rPr>
        <w:t>tlivých nebo degenerativních změn a traumatických poškození, bolestivých syndromů</w:t>
      </w:r>
    </w:p>
    <w:p w:rsidR="001852E4" w:rsidRDefault="001852E4" w:rsidP="00D20460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lumboischiadických</w:t>
      </w:r>
      <w:proofErr w:type="spellEnd"/>
      <w:r>
        <w:rPr>
          <w:rFonts w:ascii="Times New Roman" w:hAnsi="Times New Roman" w:cs="Times New Roman"/>
          <w:sz w:val="24"/>
          <w:szCs w:val="24"/>
        </w:rPr>
        <w:t>, poranění spojených s vymknutím, pohmožděním, výronem nebo zánětem šlach, bércových vředů. Přípravky jsou obecně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dobře tolerovány a nežádoucí účinky jsou vcelku ojedinělé a nezávažné.</w:t>
      </w:r>
    </w:p>
    <w:p w:rsidR="006111EA" w:rsidRDefault="006111EA" w:rsidP="001852E4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111EA" w:rsidRDefault="006111EA" w:rsidP="001852E4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1EA">
        <w:rPr>
          <w:rFonts w:ascii="Times New Roman" w:hAnsi="Times New Roman" w:cs="Times New Roman"/>
          <w:b/>
          <w:sz w:val="24"/>
          <w:szCs w:val="24"/>
        </w:rPr>
        <w:t>Najděte v textu uvedený jazykový prostředek (posuďte jeho funkci):</w:t>
      </w:r>
    </w:p>
    <w:p w:rsidR="006111EA" w:rsidRPr="006111EA" w:rsidRDefault="006111EA" w:rsidP="006111EA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6111EA">
        <w:rPr>
          <w:rFonts w:ascii="Times New Roman" w:hAnsi="Times New Roman" w:cs="Times New Roman"/>
          <w:sz w:val="24"/>
          <w:szCs w:val="24"/>
        </w:rPr>
        <w:t>harakter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6111EA">
        <w:rPr>
          <w:rFonts w:ascii="Times New Roman" w:hAnsi="Times New Roman" w:cs="Times New Roman"/>
          <w:sz w:val="24"/>
          <w:szCs w:val="24"/>
        </w:rPr>
        <w:t>zujte recipie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6111EA">
        <w:rPr>
          <w:rFonts w:ascii="Times New Roman" w:hAnsi="Times New Roman" w:cs="Times New Roman"/>
          <w:sz w:val="24"/>
          <w:szCs w:val="24"/>
        </w:rPr>
        <w:t>ta textu</w:t>
      </w:r>
      <w:r w:rsidR="00BF0943">
        <w:rPr>
          <w:rFonts w:ascii="Times New Roman" w:hAnsi="Times New Roman" w:cs="Times New Roman"/>
          <w:sz w:val="24"/>
          <w:szCs w:val="24"/>
        </w:rPr>
        <w:t>,</w:t>
      </w:r>
    </w:p>
    <w:p w:rsidR="006111EA" w:rsidRDefault="006111EA" w:rsidP="006111E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6111EA">
        <w:rPr>
          <w:rFonts w:ascii="Times New Roman" w:hAnsi="Times New Roman" w:cs="Times New Roman"/>
          <w:sz w:val="24"/>
          <w:szCs w:val="24"/>
        </w:rPr>
        <w:t>řístavek</w:t>
      </w:r>
      <w:r>
        <w:rPr>
          <w:rFonts w:ascii="Times New Roman" w:hAnsi="Times New Roman" w:cs="Times New Roman"/>
          <w:sz w:val="24"/>
          <w:szCs w:val="24"/>
        </w:rPr>
        <w:t xml:space="preserve"> (apoziční skladební skupiny)</w:t>
      </w:r>
      <w:r w:rsidR="00BF0943">
        <w:rPr>
          <w:rFonts w:ascii="Times New Roman" w:hAnsi="Times New Roman" w:cs="Times New Roman"/>
          <w:sz w:val="24"/>
          <w:szCs w:val="24"/>
        </w:rPr>
        <w:t>,</w:t>
      </w:r>
    </w:p>
    <w:p w:rsidR="006111EA" w:rsidRDefault="006111EA" w:rsidP="006111E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polovětné konstrukce přívlastkové</w:t>
      </w:r>
      <w:r w:rsidR="00BF0943">
        <w:rPr>
          <w:rFonts w:ascii="Times New Roman" w:hAnsi="Times New Roman" w:cs="Times New Roman"/>
          <w:sz w:val="24"/>
          <w:szCs w:val="24"/>
        </w:rPr>
        <w:t>,</w:t>
      </w:r>
    </w:p>
    <w:p w:rsidR="006111EA" w:rsidRDefault="006111EA" w:rsidP="006111E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několikanásobné výrazy v koordinačním vztahu</w:t>
      </w:r>
      <w:r w:rsidR="00BF0943">
        <w:rPr>
          <w:rFonts w:ascii="Times New Roman" w:hAnsi="Times New Roman" w:cs="Times New Roman"/>
          <w:sz w:val="24"/>
          <w:szCs w:val="24"/>
        </w:rPr>
        <w:t>,</w:t>
      </w:r>
    </w:p>
    <w:p w:rsidR="006111EA" w:rsidRDefault="006111EA" w:rsidP="006111E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trpný rod (pasivní konstrukce)</w:t>
      </w:r>
      <w:r w:rsidR="00BF0943">
        <w:rPr>
          <w:rFonts w:ascii="Times New Roman" w:hAnsi="Times New Roman" w:cs="Times New Roman"/>
          <w:sz w:val="24"/>
          <w:szCs w:val="24"/>
        </w:rPr>
        <w:t>,</w:t>
      </w:r>
    </w:p>
    <w:p w:rsidR="00542B0A" w:rsidRDefault="00542B0A" w:rsidP="00542B0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2B0A" w:rsidRDefault="00542B0A" w:rsidP="00542B0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2B0A" w:rsidRDefault="00542B0A" w:rsidP="00542B0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2B0A">
        <w:rPr>
          <w:rFonts w:ascii="Times New Roman" w:hAnsi="Times New Roman" w:cs="Times New Roman"/>
          <w:b/>
          <w:sz w:val="24"/>
          <w:szCs w:val="24"/>
        </w:rPr>
        <w:t>Přívlastek těsný a přívlastek volný</w:t>
      </w:r>
    </w:p>
    <w:p w:rsidR="00542B0A" w:rsidRDefault="00542B0A" w:rsidP="00542B0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2B0A" w:rsidRDefault="00542B0A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42B0A" w:rsidRPr="00542B0A" w:rsidRDefault="00542B0A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42B0A">
        <w:rPr>
          <w:rFonts w:ascii="Times New Roman" w:hAnsi="Times New Roman" w:cs="Times New Roman"/>
          <w:i/>
          <w:sz w:val="24"/>
          <w:szCs w:val="24"/>
        </w:rPr>
        <w:t xml:space="preserve">Přípravky, </w:t>
      </w:r>
      <w:r w:rsidRPr="00542B0A">
        <w:rPr>
          <w:rFonts w:ascii="Times New Roman" w:hAnsi="Times New Roman" w:cs="Times New Roman"/>
          <w:b/>
          <w:i/>
          <w:sz w:val="24"/>
          <w:szCs w:val="24"/>
        </w:rPr>
        <w:t>které obsahují salicyláty a jejich deriváty</w:t>
      </w:r>
      <w:r w:rsidRPr="00542B0A">
        <w:rPr>
          <w:rFonts w:ascii="Times New Roman" w:hAnsi="Times New Roman" w:cs="Times New Roman"/>
          <w:i/>
          <w:sz w:val="24"/>
          <w:szCs w:val="24"/>
        </w:rPr>
        <w:t>, jsou vhodné jako doplněk k terapii lokalizovaných otoků</w:t>
      </w:r>
      <w:r w:rsidRPr="00542B0A">
        <w:rPr>
          <w:rFonts w:ascii="TimesNewRoman" w:hAnsi="TimesNewRoman" w:cs="TimesNewRoman"/>
          <w:i/>
          <w:sz w:val="24"/>
          <w:szCs w:val="24"/>
        </w:rPr>
        <w:t xml:space="preserve"> </w:t>
      </w:r>
      <w:r w:rsidRPr="00542B0A">
        <w:rPr>
          <w:rFonts w:ascii="Times New Roman" w:hAnsi="Times New Roman" w:cs="Times New Roman"/>
          <w:i/>
          <w:sz w:val="24"/>
          <w:szCs w:val="24"/>
        </w:rPr>
        <w:t>vzniklých v důsledku zánětlivých nebo degenerativních změn.</w:t>
      </w:r>
    </w:p>
    <w:p w:rsidR="00542B0A" w:rsidRDefault="00542B0A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42B0A" w:rsidRDefault="00542B0A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Souvětí podřadné, 1 věta hlavní, 1 věta vedlejší. Vedlejší věta je přívlastková, uvozená vztažným zájmenem </w:t>
      </w:r>
      <w:r w:rsidRPr="00542B0A">
        <w:rPr>
          <w:rFonts w:ascii="Times New Roman" w:hAnsi="Times New Roman" w:cs="Times New Roman"/>
          <w:b/>
          <w:sz w:val="24"/>
          <w:szCs w:val="24"/>
        </w:rPr>
        <w:t>který</w:t>
      </w:r>
      <w:r>
        <w:rPr>
          <w:rFonts w:ascii="Times New Roman" w:hAnsi="Times New Roman" w:cs="Times New Roman"/>
          <w:sz w:val="24"/>
          <w:szCs w:val="24"/>
        </w:rPr>
        <w:t>. Další možná vztažná zájmena (</w:t>
      </w:r>
      <w:r w:rsidRPr="00BF0943">
        <w:rPr>
          <w:rFonts w:ascii="Times New Roman" w:hAnsi="Times New Roman" w:cs="Times New Roman"/>
          <w:i/>
          <w:sz w:val="24"/>
          <w:szCs w:val="24"/>
        </w:rPr>
        <w:t>jenž, co</w:t>
      </w:r>
      <w:r>
        <w:rPr>
          <w:rFonts w:ascii="Times New Roman" w:hAnsi="Times New Roman" w:cs="Times New Roman"/>
          <w:sz w:val="24"/>
          <w:szCs w:val="24"/>
        </w:rPr>
        <w:t xml:space="preserve">) jsou stylově odlišná. </w:t>
      </w:r>
    </w:p>
    <w:p w:rsidR="00BF0943" w:rsidRDefault="00BF0943" w:rsidP="00BF0943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F0943" w:rsidRPr="00542B0A" w:rsidRDefault="00BF0943" w:rsidP="00BF0943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42B0A">
        <w:rPr>
          <w:rFonts w:ascii="Times New Roman" w:hAnsi="Times New Roman" w:cs="Times New Roman"/>
          <w:i/>
          <w:sz w:val="24"/>
          <w:szCs w:val="24"/>
        </w:rPr>
        <w:t xml:space="preserve">Přípravky, </w:t>
      </w:r>
      <w:r w:rsidRPr="00BF0943">
        <w:rPr>
          <w:rFonts w:ascii="Times New Roman" w:hAnsi="Times New Roman" w:cs="Times New Roman"/>
          <w:b/>
          <w:i/>
          <w:sz w:val="24"/>
          <w:szCs w:val="24"/>
        </w:rPr>
        <w:t>jež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42B0A">
        <w:rPr>
          <w:rFonts w:ascii="Times New Roman" w:hAnsi="Times New Roman" w:cs="Times New Roman"/>
          <w:b/>
          <w:i/>
          <w:sz w:val="24"/>
          <w:szCs w:val="24"/>
        </w:rPr>
        <w:t>obsahují salicyláty a jejich deriváty</w:t>
      </w:r>
      <w:r w:rsidRPr="00542B0A">
        <w:rPr>
          <w:rFonts w:ascii="Times New Roman" w:hAnsi="Times New Roman" w:cs="Times New Roman"/>
          <w:i/>
          <w:sz w:val="24"/>
          <w:szCs w:val="24"/>
        </w:rPr>
        <w:t>, jsou vhodné jako doplněk k terapii lokalizovaných otoků</w:t>
      </w:r>
      <w:r w:rsidRPr="00542B0A">
        <w:rPr>
          <w:rFonts w:ascii="TimesNewRoman" w:hAnsi="TimesNewRoman" w:cs="TimesNewRoman"/>
          <w:i/>
          <w:sz w:val="24"/>
          <w:szCs w:val="24"/>
        </w:rPr>
        <w:t xml:space="preserve"> </w:t>
      </w:r>
      <w:r w:rsidRPr="00542B0A">
        <w:rPr>
          <w:rFonts w:ascii="Times New Roman" w:hAnsi="Times New Roman" w:cs="Times New Roman"/>
          <w:i/>
          <w:sz w:val="24"/>
          <w:szCs w:val="24"/>
        </w:rPr>
        <w:t>vzniklých v důsledku zánětlivých nebo degenerativních změn.</w:t>
      </w:r>
    </w:p>
    <w:p w:rsidR="00BF0943" w:rsidRPr="00542B0A" w:rsidRDefault="00BF0943" w:rsidP="00BF0943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42B0A">
        <w:rPr>
          <w:rFonts w:ascii="Times New Roman" w:hAnsi="Times New Roman" w:cs="Times New Roman"/>
          <w:i/>
          <w:sz w:val="24"/>
          <w:szCs w:val="24"/>
        </w:rPr>
        <w:t xml:space="preserve">Přípravky, </w:t>
      </w:r>
      <w:r w:rsidRPr="00BF0943">
        <w:rPr>
          <w:rFonts w:ascii="Times New Roman" w:hAnsi="Times New Roman" w:cs="Times New Roman"/>
          <w:b/>
          <w:i/>
          <w:sz w:val="24"/>
          <w:szCs w:val="24"/>
        </w:rPr>
        <w:t>co</w:t>
      </w:r>
      <w:r w:rsidRPr="00542B0A">
        <w:rPr>
          <w:rFonts w:ascii="Times New Roman" w:hAnsi="Times New Roman" w:cs="Times New Roman"/>
          <w:b/>
          <w:i/>
          <w:sz w:val="24"/>
          <w:szCs w:val="24"/>
        </w:rPr>
        <w:t xml:space="preserve"> obsahují salicyláty a jejich deriváty</w:t>
      </w:r>
      <w:r w:rsidRPr="00542B0A">
        <w:rPr>
          <w:rFonts w:ascii="Times New Roman" w:hAnsi="Times New Roman" w:cs="Times New Roman"/>
          <w:i/>
          <w:sz w:val="24"/>
          <w:szCs w:val="24"/>
        </w:rPr>
        <w:t>, jsou vhodné jako doplněk k terapii lokalizovaných otoků</w:t>
      </w:r>
      <w:r w:rsidRPr="00542B0A">
        <w:rPr>
          <w:rFonts w:ascii="TimesNewRoman" w:hAnsi="TimesNewRoman" w:cs="TimesNewRoman"/>
          <w:i/>
          <w:sz w:val="24"/>
          <w:szCs w:val="24"/>
        </w:rPr>
        <w:t xml:space="preserve"> </w:t>
      </w:r>
      <w:r w:rsidRPr="00542B0A">
        <w:rPr>
          <w:rFonts w:ascii="Times New Roman" w:hAnsi="Times New Roman" w:cs="Times New Roman"/>
          <w:i/>
          <w:sz w:val="24"/>
          <w:szCs w:val="24"/>
        </w:rPr>
        <w:t>vzniklých v důsledku zánětlivých nebo degenerativních změn.</w:t>
      </w:r>
    </w:p>
    <w:p w:rsidR="00BF0943" w:rsidRDefault="00BF0943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42B0A" w:rsidRDefault="00542B0A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42B0A" w:rsidRDefault="00542B0A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Přípravky </w:t>
      </w:r>
      <w:r w:rsidRPr="00542B0A">
        <w:rPr>
          <w:rFonts w:ascii="Times New Roman" w:hAnsi="Times New Roman" w:cs="Times New Roman"/>
          <w:b/>
          <w:i/>
          <w:sz w:val="24"/>
          <w:szCs w:val="24"/>
        </w:rPr>
        <w:t>obsahují</w:t>
      </w:r>
      <w:r>
        <w:rPr>
          <w:rFonts w:ascii="Times New Roman" w:hAnsi="Times New Roman" w:cs="Times New Roman"/>
          <w:b/>
          <w:i/>
          <w:sz w:val="24"/>
          <w:szCs w:val="24"/>
        </w:rPr>
        <w:t>cí</w:t>
      </w:r>
      <w:r w:rsidRPr="00542B0A">
        <w:rPr>
          <w:rFonts w:ascii="Times New Roman" w:hAnsi="Times New Roman" w:cs="Times New Roman"/>
          <w:b/>
          <w:i/>
          <w:sz w:val="24"/>
          <w:szCs w:val="24"/>
        </w:rPr>
        <w:t xml:space="preserve"> salicyláty a jejich deriváty</w:t>
      </w:r>
      <w:r w:rsidRPr="00542B0A">
        <w:rPr>
          <w:rFonts w:ascii="Times New Roman" w:hAnsi="Times New Roman" w:cs="Times New Roman"/>
          <w:i/>
          <w:sz w:val="24"/>
          <w:szCs w:val="24"/>
        </w:rPr>
        <w:t xml:space="preserve"> jsou vhodné jako doplněk k terapii lokalizovaných otoků</w:t>
      </w:r>
      <w:r w:rsidRPr="00542B0A">
        <w:rPr>
          <w:rFonts w:ascii="TimesNewRoman" w:hAnsi="TimesNewRoman" w:cs="TimesNewRoman"/>
          <w:i/>
          <w:sz w:val="24"/>
          <w:szCs w:val="24"/>
        </w:rPr>
        <w:t xml:space="preserve"> </w:t>
      </w:r>
      <w:r w:rsidRPr="00542B0A">
        <w:rPr>
          <w:rFonts w:ascii="Times New Roman" w:hAnsi="Times New Roman" w:cs="Times New Roman"/>
          <w:i/>
          <w:sz w:val="24"/>
          <w:szCs w:val="24"/>
        </w:rPr>
        <w:t>vzniklých v důsledku zánětlivých nebo degenerativních změn.</w:t>
      </w:r>
    </w:p>
    <w:p w:rsidR="00C4149C" w:rsidRDefault="00C4149C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Věta jednoduchá, z původní vedlejší věty byla vytvořena konstrukce přívlastk</w:t>
      </w:r>
      <w:r w:rsidR="00946117">
        <w:rPr>
          <w:rFonts w:ascii="Times New Roman" w:hAnsi="Times New Roman" w:cs="Times New Roman"/>
          <w:sz w:val="24"/>
          <w:szCs w:val="24"/>
        </w:rPr>
        <w:t>ová, tzv. polovětná konstrukce (její znaky).</w:t>
      </w:r>
    </w:p>
    <w:p w:rsidR="00BF0943" w:rsidRDefault="00BF0943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Polovětné konstrukce jsou prostředkem kondenzace (zhuštění) textu. Jsou náležitou součástí textů odborného funkčního stylu. </w:t>
      </w:r>
    </w:p>
    <w:p w:rsidR="00BC75F2" w:rsidRDefault="00BC75F2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0943" w:rsidRPr="00BC75F2" w:rsidRDefault="00BF0943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75F2">
        <w:rPr>
          <w:rFonts w:ascii="Times New Roman" w:hAnsi="Times New Roman" w:cs="Times New Roman"/>
          <w:b/>
          <w:sz w:val="24"/>
          <w:szCs w:val="24"/>
        </w:rPr>
        <w:t>Porovnej vyjádření:</w:t>
      </w:r>
    </w:p>
    <w:p w:rsidR="00BF0943" w:rsidRPr="00542B0A" w:rsidRDefault="00BF0943" w:rsidP="00BF0943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42B0A">
        <w:rPr>
          <w:rFonts w:ascii="Times New Roman" w:hAnsi="Times New Roman" w:cs="Times New Roman"/>
          <w:i/>
          <w:sz w:val="24"/>
          <w:szCs w:val="24"/>
        </w:rPr>
        <w:t xml:space="preserve">Přípravky, </w:t>
      </w:r>
      <w:r w:rsidRPr="00542B0A">
        <w:rPr>
          <w:rFonts w:ascii="Times New Roman" w:hAnsi="Times New Roman" w:cs="Times New Roman"/>
          <w:b/>
          <w:i/>
          <w:sz w:val="24"/>
          <w:szCs w:val="24"/>
        </w:rPr>
        <w:t>které obsahují salicyláty a jejich deriváty</w:t>
      </w:r>
      <w:r w:rsidRPr="00542B0A">
        <w:rPr>
          <w:rFonts w:ascii="Times New Roman" w:hAnsi="Times New Roman" w:cs="Times New Roman"/>
          <w:i/>
          <w:sz w:val="24"/>
          <w:szCs w:val="24"/>
        </w:rPr>
        <w:t>, jsou vhodné jako doplněk k terapii lokalizovaných otoků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BF0943">
        <w:rPr>
          <w:rFonts w:ascii="Times New Roman" w:hAnsi="Times New Roman" w:cs="Times New Roman"/>
          <w:b/>
          <w:i/>
          <w:sz w:val="24"/>
          <w:szCs w:val="24"/>
        </w:rPr>
        <w:t>které</w:t>
      </w:r>
      <w:r w:rsidRPr="00BF0943">
        <w:rPr>
          <w:rFonts w:ascii="TimesNewRoman" w:hAnsi="TimesNewRoman" w:cs="TimesNewRoman"/>
          <w:b/>
          <w:i/>
          <w:sz w:val="24"/>
          <w:szCs w:val="24"/>
        </w:rPr>
        <w:t xml:space="preserve"> </w:t>
      </w:r>
      <w:r w:rsidRPr="00BF0943">
        <w:rPr>
          <w:rFonts w:ascii="Times New Roman" w:hAnsi="Times New Roman" w:cs="Times New Roman"/>
          <w:b/>
          <w:i/>
          <w:sz w:val="24"/>
          <w:szCs w:val="24"/>
        </w:rPr>
        <w:t>vznikají v důsledku zánětlivých nebo degenerativních změn</w:t>
      </w:r>
      <w:r w:rsidRPr="00542B0A">
        <w:rPr>
          <w:rFonts w:ascii="Times New Roman" w:hAnsi="Times New Roman" w:cs="Times New Roman"/>
          <w:i/>
          <w:sz w:val="24"/>
          <w:szCs w:val="24"/>
        </w:rPr>
        <w:t>.</w:t>
      </w:r>
    </w:p>
    <w:p w:rsidR="00BF0943" w:rsidRDefault="00BF0943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F0943" w:rsidRDefault="00BF0943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46117" w:rsidRDefault="00946117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F0943" w:rsidRDefault="00BF0943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6117" w:rsidRPr="00946117" w:rsidRDefault="00946117" w:rsidP="00542B0A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6117">
        <w:rPr>
          <w:rFonts w:ascii="Times New Roman" w:hAnsi="Times New Roman" w:cs="Times New Roman"/>
          <w:b/>
          <w:sz w:val="24"/>
          <w:szCs w:val="24"/>
        </w:rPr>
        <w:t>Cvičení:</w:t>
      </w:r>
    </w:p>
    <w:p w:rsidR="00946117" w:rsidRDefault="00946117" w:rsidP="00946117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6117">
        <w:rPr>
          <w:rFonts w:ascii="Times New Roman" w:hAnsi="Times New Roman" w:cs="Times New Roman"/>
          <w:sz w:val="24"/>
          <w:szCs w:val="24"/>
        </w:rPr>
        <w:t xml:space="preserve">Nahraďte zájmeno </w:t>
      </w:r>
      <w:r w:rsidRPr="00D20460">
        <w:rPr>
          <w:rFonts w:ascii="Times New Roman" w:hAnsi="Times New Roman" w:cs="Times New Roman"/>
          <w:i/>
          <w:sz w:val="24"/>
          <w:szCs w:val="24"/>
        </w:rPr>
        <w:t>který</w:t>
      </w:r>
      <w:r w:rsidRPr="00946117">
        <w:rPr>
          <w:rFonts w:ascii="Times New Roman" w:hAnsi="Times New Roman" w:cs="Times New Roman"/>
          <w:sz w:val="24"/>
          <w:szCs w:val="24"/>
        </w:rPr>
        <w:t xml:space="preserve"> zájmenem </w:t>
      </w:r>
      <w:r w:rsidRPr="00D20460">
        <w:rPr>
          <w:rFonts w:ascii="Times New Roman" w:hAnsi="Times New Roman" w:cs="Times New Roman"/>
          <w:i/>
          <w:sz w:val="24"/>
          <w:szCs w:val="24"/>
        </w:rPr>
        <w:t>jenž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2B0A" w:rsidRPr="00946117" w:rsidRDefault="00946117" w:rsidP="00946117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6117">
        <w:rPr>
          <w:rFonts w:ascii="Times New Roman" w:hAnsi="Times New Roman" w:cs="Times New Roman"/>
          <w:sz w:val="24"/>
          <w:szCs w:val="24"/>
        </w:rPr>
        <w:t>Nahraďte vedlejší větu polovětnou konstrukcí přívlastkovou.</w:t>
      </w:r>
    </w:p>
    <w:p w:rsidR="00946117" w:rsidRPr="00946117" w:rsidRDefault="00946117" w:rsidP="00946117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6117">
        <w:rPr>
          <w:rFonts w:ascii="Times New Roman" w:hAnsi="Times New Roman" w:cs="Times New Roman"/>
          <w:sz w:val="24"/>
          <w:szCs w:val="24"/>
        </w:rPr>
        <w:t>Rozhodněte o interpunkci.</w:t>
      </w:r>
    </w:p>
    <w:p w:rsidR="00946117" w:rsidRDefault="00946117" w:rsidP="00946117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6117">
        <w:rPr>
          <w:rFonts w:ascii="Times New Roman" w:hAnsi="Times New Roman" w:cs="Times New Roman"/>
          <w:sz w:val="24"/>
          <w:szCs w:val="24"/>
        </w:rPr>
        <w:t>Pojmenujte typ přívlastku.</w:t>
      </w:r>
    </w:p>
    <w:p w:rsidR="00946117" w:rsidRDefault="00946117" w:rsidP="0094611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6117" w:rsidRDefault="00946117" w:rsidP="00946117">
      <w:pPr>
        <w:spacing w:line="240" w:lineRule="auto"/>
        <w:ind w:firstLine="0"/>
      </w:pPr>
    </w:p>
    <w:p w:rsidR="00946117" w:rsidRP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6117">
        <w:rPr>
          <w:rFonts w:ascii="Times New Roman" w:hAnsi="Times New Roman" w:cs="Times New Roman"/>
          <w:sz w:val="24"/>
          <w:szCs w:val="24"/>
        </w:rPr>
        <w:t>Absolventi oborů, které jsou zaměřeny na informační technologie, mají výhody na trhu práce.</w:t>
      </w:r>
    </w:p>
    <w:p w:rsidR="0048322C" w:rsidRPr="00946117" w:rsidRDefault="0048322C" w:rsidP="0048322C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6117">
        <w:rPr>
          <w:rFonts w:ascii="Times New Roman" w:hAnsi="Times New Roman" w:cs="Times New Roman"/>
          <w:sz w:val="24"/>
          <w:szCs w:val="24"/>
        </w:rPr>
        <w:t xml:space="preserve">Absolventi oborů, </w:t>
      </w:r>
      <w:r w:rsidRPr="0048322C">
        <w:rPr>
          <w:rFonts w:ascii="Times New Roman" w:hAnsi="Times New Roman" w:cs="Times New Roman"/>
          <w:b/>
          <w:sz w:val="24"/>
          <w:szCs w:val="24"/>
        </w:rPr>
        <w:t>jež</w:t>
      </w:r>
      <w:r w:rsidRPr="00946117">
        <w:rPr>
          <w:rFonts w:ascii="Times New Roman" w:hAnsi="Times New Roman" w:cs="Times New Roman"/>
          <w:sz w:val="24"/>
          <w:szCs w:val="24"/>
        </w:rPr>
        <w:t xml:space="preserve"> jsou zaměřeny na informační technologie, mají výhody na trhu práce.</w:t>
      </w:r>
      <w:r w:rsidRPr="004832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Absolventi oborů </w:t>
      </w:r>
      <w:r w:rsidRPr="00946117">
        <w:rPr>
          <w:rFonts w:ascii="Times New Roman" w:hAnsi="Times New Roman" w:cs="Times New Roman"/>
          <w:sz w:val="24"/>
          <w:szCs w:val="24"/>
        </w:rPr>
        <w:t>zaměřen</w:t>
      </w:r>
      <w:r>
        <w:rPr>
          <w:rFonts w:ascii="Times New Roman" w:hAnsi="Times New Roman" w:cs="Times New Roman"/>
          <w:sz w:val="24"/>
          <w:szCs w:val="24"/>
        </w:rPr>
        <w:t>ých</w:t>
      </w:r>
      <w:r w:rsidRPr="00946117">
        <w:rPr>
          <w:rFonts w:ascii="Times New Roman" w:hAnsi="Times New Roman" w:cs="Times New Roman"/>
          <w:sz w:val="24"/>
          <w:szCs w:val="24"/>
        </w:rPr>
        <w:t xml:space="preserve"> na informační technologie mají výhody na trhu práce.</w:t>
      </w:r>
      <w:r>
        <w:rPr>
          <w:rFonts w:ascii="Times New Roman" w:hAnsi="Times New Roman" w:cs="Times New Roman"/>
          <w:sz w:val="24"/>
          <w:szCs w:val="24"/>
        </w:rPr>
        <w:t xml:space="preserve"> (těsný přívlastek)</w:t>
      </w:r>
    </w:p>
    <w:p w:rsidR="0048322C" w:rsidRPr="00946117" w:rsidRDefault="0048322C" w:rsidP="0048322C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6117">
        <w:rPr>
          <w:rFonts w:ascii="Times New Roman" w:hAnsi="Times New Roman" w:cs="Times New Roman"/>
          <w:sz w:val="24"/>
          <w:szCs w:val="24"/>
        </w:rPr>
        <w:t>Její vlasy, které byly vyčesány do uzlu,  se v záři slunce leskly.</w:t>
      </w:r>
    </w:p>
    <w:p w:rsidR="0048322C" w:rsidRPr="00946117" w:rsidRDefault="0048322C" w:rsidP="0048322C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6117">
        <w:rPr>
          <w:rFonts w:ascii="Times New Roman" w:hAnsi="Times New Roman" w:cs="Times New Roman"/>
          <w:sz w:val="24"/>
          <w:szCs w:val="24"/>
        </w:rPr>
        <w:t xml:space="preserve">Její vlasy, </w:t>
      </w:r>
      <w:r w:rsidRPr="0048322C">
        <w:rPr>
          <w:rFonts w:ascii="Times New Roman" w:hAnsi="Times New Roman" w:cs="Times New Roman"/>
          <w:b/>
          <w:sz w:val="24"/>
          <w:szCs w:val="24"/>
        </w:rPr>
        <w:t xml:space="preserve">jež </w:t>
      </w:r>
      <w:r w:rsidRPr="00946117">
        <w:rPr>
          <w:rFonts w:ascii="Times New Roman" w:hAnsi="Times New Roman" w:cs="Times New Roman"/>
          <w:sz w:val="24"/>
          <w:szCs w:val="24"/>
        </w:rPr>
        <w:t>byly vyčesány do uzlu,  se v záři slunce leskly.</w:t>
      </w:r>
    </w:p>
    <w:p w:rsidR="0048322C" w:rsidRPr="00946117" w:rsidRDefault="0048322C" w:rsidP="0048322C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6117">
        <w:rPr>
          <w:rFonts w:ascii="Times New Roman" w:hAnsi="Times New Roman" w:cs="Times New Roman"/>
          <w:sz w:val="24"/>
          <w:szCs w:val="24"/>
        </w:rPr>
        <w:t>Její vlasy,</w:t>
      </w:r>
      <w:r>
        <w:rPr>
          <w:rFonts w:ascii="Times New Roman" w:hAnsi="Times New Roman" w:cs="Times New Roman"/>
          <w:sz w:val="24"/>
          <w:szCs w:val="24"/>
        </w:rPr>
        <w:t xml:space="preserve"> vyčesané </w:t>
      </w:r>
      <w:r w:rsidRPr="00946117">
        <w:rPr>
          <w:rFonts w:ascii="Times New Roman" w:hAnsi="Times New Roman" w:cs="Times New Roman"/>
          <w:sz w:val="24"/>
          <w:szCs w:val="24"/>
        </w:rPr>
        <w:t>do uzlu,  se v záři slunce leskly.</w:t>
      </w:r>
      <w:r>
        <w:rPr>
          <w:rFonts w:ascii="Times New Roman" w:hAnsi="Times New Roman" w:cs="Times New Roman"/>
          <w:sz w:val="24"/>
          <w:szCs w:val="24"/>
        </w:rPr>
        <w:t xml:space="preserve"> (volný přívlastek)</w:t>
      </w:r>
    </w:p>
    <w:p w:rsidR="0048322C" w:rsidRPr="00946117" w:rsidRDefault="0048322C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6117">
        <w:rPr>
          <w:rFonts w:ascii="Times New Roman" w:hAnsi="Times New Roman" w:cs="Times New Roman"/>
          <w:sz w:val="24"/>
          <w:szCs w:val="24"/>
        </w:rPr>
        <w:t>Student, který se vrací z pobytu v zahraničí, bude zapsán do vyššího ročníku.</w:t>
      </w:r>
    </w:p>
    <w:p w:rsidR="0048322C" w:rsidRDefault="0048322C" w:rsidP="0048322C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6117">
        <w:rPr>
          <w:rFonts w:ascii="Times New Roman" w:hAnsi="Times New Roman" w:cs="Times New Roman"/>
          <w:sz w:val="24"/>
          <w:szCs w:val="24"/>
        </w:rPr>
        <w:t xml:space="preserve">Student, </w:t>
      </w:r>
      <w:r w:rsidRPr="0048322C">
        <w:rPr>
          <w:rFonts w:ascii="Times New Roman" w:hAnsi="Times New Roman" w:cs="Times New Roman"/>
          <w:b/>
          <w:sz w:val="24"/>
          <w:szCs w:val="24"/>
        </w:rPr>
        <w:t>jenž</w:t>
      </w:r>
      <w:r w:rsidRPr="00946117">
        <w:rPr>
          <w:rFonts w:ascii="Times New Roman" w:hAnsi="Times New Roman" w:cs="Times New Roman"/>
          <w:sz w:val="24"/>
          <w:szCs w:val="24"/>
        </w:rPr>
        <w:t xml:space="preserve"> se vrací z pobytu v zahraničí, bude zapsán do vyššího ročníku.</w:t>
      </w:r>
    </w:p>
    <w:p w:rsidR="0048322C" w:rsidRPr="00946117" w:rsidRDefault="0048322C" w:rsidP="0048322C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46117">
        <w:rPr>
          <w:rFonts w:ascii="Times New Roman" w:hAnsi="Times New Roman" w:cs="Times New Roman"/>
          <w:sz w:val="24"/>
          <w:szCs w:val="24"/>
        </w:rPr>
        <w:t>Student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6117">
        <w:rPr>
          <w:rFonts w:ascii="Times New Roman" w:hAnsi="Times New Roman" w:cs="Times New Roman"/>
          <w:sz w:val="24"/>
          <w:szCs w:val="24"/>
        </w:rPr>
        <w:t>vrac</w:t>
      </w:r>
      <w:r>
        <w:rPr>
          <w:rFonts w:ascii="Times New Roman" w:hAnsi="Times New Roman" w:cs="Times New Roman"/>
          <w:sz w:val="24"/>
          <w:szCs w:val="24"/>
        </w:rPr>
        <w:t>ející se</w:t>
      </w:r>
      <w:r w:rsidRPr="00946117">
        <w:rPr>
          <w:rFonts w:ascii="Times New Roman" w:hAnsi="Times New Roman" w:cs="Times New Roman"/>
          <w:sz w:val="24"/>
          <w:szCs w:val="24"/>
        </w:rPr>
        <w:t xml:space="preserve"> z pobytu v zahraničí bude zapsán do vyššího ročníku.</w:t>
      </w:r>
      <w:r>
        <w:rPr>
          <w:rFonts w:ascii="Times New Roman" w:hAnsi="Times New Roman" w:cs="Times New Roman"/>
          <w:sz w:val="24"/>
          <w:szCs w:val="24"/>
        </w:rPr>
        <w:t xml:space="preserve"> (těsný přívlastek)</w:t>
      </w:r>
    </w:p>
    <w:p w:rsidR="0048322C" w:rsidRDefault="0048322C" w:rsidP="0048322C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Tato kniha, která byla vydána ještě před válkou, patří k autorovým nejlepším dílům.</w:t>
      </w:r>
    </w:p>
    <w:p w:rsidR="0048322C" w:rsidRDefault="0048322C" w:rsidP="0048322C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Tato kniha, </w:t>
      </w:r>
      <w:r w:rsidRPr="005426CB">
        <w:rPr>
          <w:rFonts w:ascii="Times New Roman" w:hAnsi="Times New Roman" w:cs="Times New Roman"/>
          <w:b/>
          <w:sz w:val="24"/>
          <w:szCs w:val="24"/>
        </w:rPr>
        <w:t>jež</w:t>
      </w:r>
      <w:r>
        <w:rPr>
          <w:rFonts w:ascii="Times New Roman" w:hAnsi="Times New Roman" w:cs="Times New Roman"/>
          <w:sz w:val="24"/>
          <w:szCs w:val="24"/>
        </w:rPr>
        <w:t xml:space="preserve"> byla vydána ještě před válkou, patří k autorovým nejlepším dílům.</w:t>
      </w:r>
    </w:p>
    <w:p w:rsidR="0048322C" w:rsidRDefault="0048322C" w:rsidP="0048322C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Tato kniha, vydaná ještě před válkou, patří k autorovým nejlepším dílům. </w:t>
      </w:r>
      <w:r w:rsidR="005426CB">
        <w:rPr>
          <w:rFonts w:ascii="Times New Roman" w:hAnsi="Times New Roman" w:cs="Times New Roman"/>
          <w:sz w:val="24"/>
          <w:szCs w:val="24"/>
        </w:rPr>
        <w:t>(volný přívlastek)</w:t>
      </w:r>
    </w:p>
    <w:p w:rsidR="005426CB" w:rsidRDefault="005426CB" w:rsidP="0048322C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 texty, které byly uvedeny na konci kapitol, bylo potřeba se důkladně seznámit.</w:t>
      </w:r>
    </w:p>
    <w:p w:rsidR="005426CB" w:rsidRDefault="005426CB" w:rsidP="005426CB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 texty, </w:t>
      </w:r>
      <w:r w:rsidRPr="005426CB">
        <w:rPr>
          <w:rFonts w:ascii="Times New Roman" w:hAnsi="Times New Roman" w:cs="Times New Roman"/>
          <w:b/>
          <w:sz w:val="24"/>
          <w:szCs w:val="24"/>
        </w:rPr>
        <w:t>jež</w:t>
      </w:r>
      <w:r>
        <w:rPr>
          <w:rFonts w:ascii="Times New Roman" w:hAnsi="Times New Roman" w:cs="Times New Roman"/>
          <w:sz w:val="24"/>
          <w:szCs w:val="24"/>
        </w:rPr>
        <w:t xml:space="preserve"> byly uvedeny na konci kapitol, bylo potřeba se důkladně seznámit.</w:t>
      </w:r>
    </w:p>
    <w:p w:rsidR="005426CB" w:rsidRDefault="005426CB" w:rsidP="005426CB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 texty uvedenými na konci kapitol bylo potřeba se důkladně seznámit. (těsný přívlastek)</w:t>
      </w:r>
    </w:p>
    <w:p w:rsidR="005426CB" w:rsidRDefault="005426CB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5426CB" w:rsidRDefault="005426CB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lidem, kteří pracují na směny, je třeba přistupovat z hlediska výživy odlišně.</w:t>
      </w:r>
    </w:p>
    <w:p w:rsidR="005426CB" w:rsidRDefault="005426CB" w:rsidP="005426CB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 lidem, </w:t>
      </w:r>
      <w:r w:rsidRPr="005426CB">
        <w:rPr>
          <w:rFonts w:ascii="Times New Roman" w:hAnsi="Times New Roman" w:cs="Times New Roman"/>
          <w:b/>
          <w:sz w:val="24"/>
          <w:szCs w:val="24"/>
        </w:rPr>
        <w:t>již</w:t>
      </w:r>
      <w:r>
        <w:rPr>
          <w:rFonts w:ascii="Times New Roman" w:hAnsi="Times New Roman" w:cs="Times New Roman"/>
          <w:sz w:val="24"/>
          <w:szCs w:val="24"/>
        </w:rPr>
        <w:t xml:space="preserve"> pracují na směny, je třeba přistupovat z hlediska výživy odlišně.</w:t>
      </w:r>
    </w:p>
    <w:p w:rsidR="00273C37" w:rsidRDefault="005426CB" w:rsidP="00273C3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lidem pracujícím na směny je třeba přistupovat z hlediska výživy odlišně.</w:t>
      </w:r>
      <w:r w:rsidR="00273C37">
        <w:rPr>
          <w:rFonts w:ascii="Times New Roman" w:hAnsi="Times New Roman" w:cs="Times New Roman"/>
          <w:sz w:val="24"/>
          <w:szCs w:val="24"/>
        </w:rPr>
        <w:t xml:space="preserve"> (těsný přívlastek)</w:t>
      </w:r>
    </w:p>
    <w:p w:rsidR="005426CB" w:rsidRDefault="005426CB" w:rsidP="005426CB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541FB" w:rsidRDefault="000541FB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541FB" w:rsidRDefault="000541FB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Stavení, které se hrdě vypínalo nad útesem, připomínalo loď.</w:t>
      </w:r>
    </w:p>
    <w:p w:rsidR="00273C37" w:rsidRDefault="00273C37" w:rsidP="00273C3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Stavení, </w:t>
      </w:r>
      <w:r w:rsidRPr="00746EDD">
        <w:rPr>
          <w:rFonts w:ascii="Times New Roman" w:hAnsi="Times New Roman" w:cs="Times New Roman"/>
          <w:b/>
          <w:sz w:val="24"/>
          <w:szCs w:val="24"/>
        </w:rPr>
        <w:t>jež</w:t>
      </w:r>
      <w:r>
        <w:rPr>
          <w:rFonts w:ascii="Times New Roman" w:hAnsi="Times New Roman" w:cs="Times New Roman"/>
          <w:sz w:val="24"/>
          <w:szCs w:val="24"/>
        </w:rPr>
        <w:t xml:space="preserve"> se hrdě vypínalo nad útesem, připomínalo loď.</w:t>
      </w:r>
    </w:p>
    <w:p w:rsidR="00273C37" w:rsidRDefault="00273C37" w:rsidP="00273C3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Stavení, vypínající se hrdě nad útesem, připomínalo loď.</w:t>
      </w:r>
      <w:r w:rsidRPr="00273C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(volný přívlastek)</w:t>
      </w:r>
    </w:p>
    <w:p w:rsidR="00273C37" w:rsidRDefault="00273C37" w:rsidP="00273C3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541FB" w:rsidRDefault="000541FB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541FB" w:rsidRDefault="000541FB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Příběhy, o kterých jsem ti vyprávěl, se skutečně staly.</w:t>
      </w:r>
    </w:p>
    <w:p w:rsidR="00273C37" w:rsidRDefault="00273C37" w:rsidP="00273C3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Příběhy, </w:t>
      </w:r>
      <w:r w:rsidRPr="00273C37">
        <w:rPr>
          <w:rFonts w:ascii="Times New Roman" w:hAnsi="Times New Roman" w:cs="Times New Roman"/>
          <w:b/>
          <w:sz w:val="24"/>
          <w:szCs w:val="24"/>
        </w:rPr>
        <w:t>o nichž</w:t>
      </w:r>
      <w:r>
        <w:rPr>
          <w:rFonts w:ascii="Times New Roman" w:hAnsi="Times New Roman" w:cs="Times New Roman"/>
          <w:sz w:val="24"/>
          <w:szCs w:val="24"/>
        </w:rPr>
        <w:t xml:space="preserve"> jsem ti vyprávěl, se skutečně staly.</w:t>
      </w:r>
    </w:p>
    <w:p w:rsidR="00273C37" w:rsidRDefault="00273C37" w:rsidP="00273C3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Příběhy vyprávěné mnou se skutečně staly.  (těsný přívlastek)</w:t>
      </w:r>
    </w:p>
    <w:p w:rsidR="00273C37" w:rsidRDefault="00273C37" w:rsidP="00273C3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7138C" w:rsidRPr="00273C37" w:rsidRDefault="0067138C" w:rsidP="00946117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67138C">
        <w:rPr>
          <w:rFonts w:ascii="Times New Roman" w:hAnsi="Times New Roman" w:cs="Times New Roman"/>
          <w:b/>
          <w:sz w:val="24"/>
          <w:szCs w:val="24"/>
        </w:rPr>
        <w:t>Přístavek</w:t>
      </w:r>
    </w:p>
    <w:p w:rsidR="004D00EF" w:rsidRPr="00747DCD" w:rsidRDefault="004D00EF" w:rsidP="00946117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747DCD">
        <w:rPr>
          <w:rFonts w:ascii="Times New Roman" w:hAnsi="Times New Roman" w:cs="Times New Roman"/>
          <w:b/>
          <w:sz w:val="24"/>
          <w:szCs w:val="24"/>
        </w:rPr>
        <w:t>Najděte v textu přístavky a posuďte jejich funkci:</w:t>
      </w:r>
    </w:p>
    <w:p w:rsidR="00747DCD" w:rsidRDefault="00747DCD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E72B6" w:rsidRPr="00273C37" w:rsidRDefault="006E72B6" w:rsidP="00946117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747DCD">
        <w:rPr>
          <w:rFonts w:ascii="Times New Roman" w:hAnsi="Times New Roman" w:cs="Times New Roman"/>
          <w:sz w:val="24"/>
          <w:szCs w:val="24"/>
        </w:rPr>
        <w:t xml:space="preserve">Slova se liší svým výskytem, svou četností, </w:t>
      </w:r>
      <w:r w:rsidRPr="00273C37">
        <w:rPr>
          <w:rFonts w:ascii="Times New Roman" w:hAnsi="Times New Roman" w:cs="Times New Roman"/>
          <w:b/>
          <w:sz w:val="24"/>
          <w:szCs w:val="24"/>
        </w:rPr>
        <w:t>tj. častostí upotřebení neboli frekvencí.</w:t>
      </w:r>
    </w:p>
    <w:p w:rsidR="006E72B6" w:rsidRPr="00747DCD" w:rsidRDefault="006E72B6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47DCD">
        <w:rPr>
          <w:rFonts w:ascii="Times New Roman" w:hAnsi="Times New Roman" w:cs="Times New Roman"/>
          <w:sz w:val="24"/>
          <w:szCs w:val="24"/>
        </w:rPr>
        <w:t xml:space="preserve">V odborných textech se hojně vyskytuje také trpný rod </w:t>
      </w:r>
      <w:r w:rsidRPr="00273C37">
        <w:rPr>
          <w:rFonts w:ascii="Times New Roman" w:hAnsi="Times New Roman" w:cs="Times New Roman"/>
          <w:b/>
          <w:sz w:val="24"/>
          <w:szCs w:val="24"/>
        </w:rPr>
        <w:t>(pasivum).</w:t>
      </w:r>
    </w:p>
    <w:p w:rsidR="006E72B6" w:rsidRPr="00747DCD" w:rsidRDefault="006E72B6" w:rsidP="006E72B6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47DCD">
        <w:rPr>
          <w:rFonts w:ascii="Times New Roman" w:hAnsi="Times New Roman" w:cs="Times New Roman"/>
          <w:sz w:val="24"/>
          <w:szCs w:val="24"/>
        </w:rPr>
        <w:t>Muchomůrka zelená</w:t>
      </w:r>
      <w:r w:rsidR="00747DCD">
        <w:rPr>
          <w:rFonts w:ascii="Times New Roman" w:hAnsi="Times New Roman" w:cs="Times New Roman"/>
          <w:sz w:val="24"/>
          <w:szCs w:val="24"/>
        </w:rPr>
        <w:t>,</w:t>
      </w:r>
      <w:r w:rsidRPr="00747DCD">
        <w:rPr>
          <w:rFonts w:ascii="Times New Roman" w:hAnsi="Times New Roman" w:cs="Times New Roman"/>
          <w:sz w:val="24"/>
          <w:szCs w:val="24"/>
        </w:rPr>
        <w:t xml:space="preserve"> </w:t>
      </w:r>
      <w:r w:rsidRPr="00273C37">
        <w:rPr>
          <w:rFonts w:ascii="Times New Roman" w:hAnsi="Times New Roman" w:cs="Times New Roman"/>
          <w:b/>
          <w:sz w:val="24"/>
          <w:szCs w:val="24"/>
        </w:rPr>
        <w:t>naše nejjedovatější houba</w:t>
      </w:r>
      <w:r w:rsidR="00747DCD">
        <w:rPr>
          <w:rFonts w:ascii="Times New Roman" w:hAnsi="Times New Roman" w:cs="Times New Roman"/>
          <w:sz w:val="24"/>
          <w:szCs w:val="24"/>
        </w:rPr>
        <w:t>,</w:t>
      </w:r>
      <w:r w:rsidRPr="00747DCD">
        <w:rPr>
          <w:rFonts w:ascii="Times New Roman" w:hAnsi="Times New Roman" w:cs="Times New Roman"/>
          <w:sz w:val="24"/>
          <w:szCs w:val="24"/>
        </w:rPr>
        <w:t xml:space="preserve"> roste ve vlhkých</w:t>
      </w:r>
      <w:r w:rsidR="00747DCD">
        <w:rPr>
          <w:rFonts w:ascii="Times New Roman" w:hAnsi="Times New Roman" w:cs="Times New Roman"/>
          <w:sz w:val="24"/>
          <w:szCs w:val="24"/>
        </w:rPr>
        <w:t xml:space="preserve"> </w:t>
      </w:r>
      <w:r w:rsidRPr="00747DCD">
        <w:rPr>
          <w:rFonts w:ascii="Times New Roman" w:hAnsi="Times New Roman" w:cs="Times New Roman"/>
          <w:sz w:val="24"/>
          <w:szCs w:val="24"/>
        </w:rPr>
        <w:t>smrkových porostech</w:t>
      </w:r>
      <w:r w:rsidR="00747DCD">
        <w:rPr>
          <w:rFonts w:ascii="Times New Roman" w:hAnsi="Times New Roman" w:cs="Times New Roman"/>
          <w:sz w:val="24"/>
          <w:szCs w:val="24"/>
        </w:rPr>
        <w:t>.</w:t>
      </w:r>
    </w:p>
    <w:p w:rsidR="006E72B6" w:rsidRPr="00747DCD" w:rsidRDefault="006E72B6" w:rsidP="006E72B6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47DCD">
        <w:rPr>
          <w:rFonts w:ascii="Times New Roman" w:hAnsi="Times New Roman" w:cs="Times New Roman"/>
          <w:sz w:val="24"/>
          <w:szCs w:val="24"/>
        </w:rPr>
        <w:t>Výrazem snahy o p</w:t>
      </w:r>
      <w:r w:rsidR="00747DCD" w:rsidRPr="00747DCD">
        <w:rPr>
          <w:rFonts w:ascii="Times New Roman" w:hAnsi="Times New Roman" w:cs="Times New Roman"/>
          <w:sz w:val="24"/>
          <w:szCs w:val="24"/>
        </w:rPr>
        <w:t>ř</w:t>
      </w:r>
      <w:r w:rsidRPr="00747DCD">
        <w:rPr>
          <w:rFonts w:ascii="Times New Roman" w:hAnsi="Times New Roman" w:cs="Times New Roman"/>
          <w:sz w:val="24"/>
          <w:szCs w:val="24"/>
        </w:rPr>
        <w:t>esné a jednozna</w:t>
      </w:r>
      <w:r w:rsidR="00747DCD" w:rsidRPr="00747DCD">
        <w:rPr>
          <w:rFonts w:ascii="Times New Roman" w:hAnsi="Times New Roman" w:cs="Times New Roman"/>
          <w:sz w:val="24"/>
          <w:szCs w:val="24"/>
        </w:rPr>
        <w:t>č</w:t>
      </w:r>
      <w:r w:rsidRPr="00747DCD">
        <w:rPr>
          <w:rFonts w:ascii="Times New Roman" w:hAnsi="Times New Roman" w:cs="Times New Roman"/>
          <w:sz w:val="24"/>
          <w:szCs w:val="24"/>
        </w:rPr>
        <w:t xml:space="preserve">né vyjádření jsou odborné názvy </w:t>
      </w:r>
      <w:r w:rsidRPr="00273C37">
        <w:rPr>
          <w:rFonts w:ascii="Times New Roman" w:hAnsi="Times New Roman" w:cs="Times New Roman"/>
          <w:b/>
          <w:sz w:val="24"/>
          <w:szCs w:val="24"/>
        </w:rPr>
        <w:t>neboli termíny</w:t>
      </w:r>
      <w:r w:rsidRPr="00747DCD">
        <w:rPr>
          <w:rFonts w:ascii="Times New Roman" w:hAnsi="Times New Roman" w:cs="Times New Roman"/>
          <w:sz w:val="24"/>
          <w:szCs w:val="24"/>
        </w:rPr>
        <w:t>.</w:t>
      </w:r>
    </w:p>
    <w:p w:rsidR="006E72B6" w:rsidRPr="00273C37" w:rsidRDefault="006E72B6" w:rsidP="00747DCD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747DCD">
        <w:rPr>
          <w:rFonts w:ascii="Times New Roman" w:hAnsi="Times New Roman" w:cs="Times New Roman"/>
          <w:sz w:val="24"/>
          <w:szCs w:val="24"/>
        </w:rPr>
        <w:t>Soubor odborných názv</w:t>
      </w:r>
      <w:r w:rsidR="00747DCD" w:rsidRPr="00747DCD">
        <w:rPr>
          <w:rFonts w:ascii="Times New Roman" w:hAnsi="Times New Roman" w:cs="Times New Roman"/>
          <w:sz w:val="24"/>
          <w:szCs w:val="24"/>
        </w:rPr>
        <w:t>ů</w:t>
      </w:r>
      <w:r w:rsidRPr="00747DCD">
        <w:rPr>
          <w:rFonts w:ascii="Times New Roman" w:hAnsi="Times New Roman" w:cs="Times New Roman"/>
          <w:sz w:val="24"/>
          <w:szCs w:val="24"/>
        </w:rPr>
        <w:t xml:space="preserve"> </w:t>
      </w:r>
      <w:r w:rsidRPr="00273C37">
        <w:rPr>
          <w:rFonts w:ascii="Times New Roman" w:hAnsi="Times New Roman" w:cs="Times New Roman"/>
          <w:b/>
          <w:sz w:val="24"/>
          <w:szCs w:val="24"/>
        </w:rPr>
        <w:t>(termín</w:t>
      </w:r>
      <w:r w:rsidR="00747DCD" w:rsidRPr="00273C37">
        <w:rPr>
          <w:rFonts w:ascii="Times New Roman" w:hAnsi="Times New Roman" w:cs="Times New Roman"/>
          <w:b/>
          <w:sz w:val="24"/>
          <w:szCs w:val="24"/>
        </w:rPr>
        <w:t>ů)</w:t>
      </w:r>
      <w:r w:rsidR="00747DCD">
        <w:rPr>
          <w:rFonts w:ascii="Times New Roman" w:hAnsi="Times New Roman" w:cs="Times New Roman"/>
          <w:sz w:val="24"/>
          <w:szCs w:val="24"/>
        </w:rPr>
        <w:t xml:space="preserve"> </w:t>
      </w:r>
      <w:r w:rsidRPr="00747DCD">
        <w:rPr>
          <w:rFonts w:ascii="Times New Roman" w:hAnsi="Times New Roman" w:cs="Times New Roman"/>
          <w:sz w:val="24"/>
          <w:szCs w:val="24"/>
        </w:rPr>
        <w:t xml:space="preserve">daného oboru nazýváme odborným názvoslovím </w:t>
      </w:r>
      <w:r w:rsidRPr="00273C37">
        <w:rPr>
          <w:rFonts w:ascii="Times New Roman" w:hAnsi="Times New Roman" w:cs="Times New Roman"/>
          <w:b/>
          <w:sz w:val="24"/>
          <w:szCs w:val="24"/>
        </w:rPr>
        <w:t>neboli terminologií.</w:t>
      </w:r>
    </w:p>
    <w:p w:rsidR="00747DCD" w:rsidRPr="00747DCD" w:rsidRDefault="00747DCD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47DCD">
        <w:rPr>
          <w:rFonts w:ascii="Times New Roman" w:hAnsi="Times New Roman" w:cs="Times New Roman"/>
          <w:sz w:val="24"/>
          <w:szCs w:val="24"/>
        </w:rPr>
        <w:t xml:space="preserve">Oblíbil si Nerudovy sbírky, </w:t>
      </w:r>
      <w:r w:rsidRPr="00273C37">
        <w:rPr>
          <w:rFonts w:ascii="Times New Roman" w:hAnsi="Times New Roman" w:cs="Times New Roman"/>
          <w:b/>
          <w:sz w:val="24"/>
          <w:szCs w:val="24"/>
        </w:rPr>
        <w:t>např. Balady a romance, Písně kosmické a Knihy veršů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47DCD" w:rsidRDefault="00747DCD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47DCD">
        <w:rPr>
          <w:rFonts w:ascii="Times New Roman" w:hAnsi="Times New Roman" w:cs="Times New Roman"/>
          <w:sz w:val="24"/>
          <w:szCs w:val="24"/>
        </w:rPr>
        <w:t xml:space="preserve">Měl rád matematiku, fyziku, geometrii, </w:t>
      </w:r>
      <w:r w:rsidRPr="00273C37">
        <w:rPr>
          <w:rFonts w:ascii="Times New Roman" w:hAnsi="Times New Roman" w:cs="Times New Roman"/>
          <w:b/>
          <w:sz w:val="24"/>
          <w:szCs w:val="24"/>
        </w:rPr>
        <w:t>zkrátka přírodní vědy</w:t>
      </w:r>
      <w:r w:rsidRPr="00747DCD">
        <w:rPr>
          <w:rFonts w:ascii="Times New Roman" w:hAnsi="Times New Roman" w:cs="Times New Roman"/>
          <w:sz w:val="24"/>
          <w:szCs w:val="24"/>
        </w:rPr>
        <w:t>.</w:t>
      </w:r>
    </w:p>
    <w:p w:rsidR="00747DCD" w:rsidRDefault="00747DCD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Znal všechny jeho sourozence, </w:t>
      </w:r>
      <w:r w:rsidRPr="00273C37">
        <w:rPr>
          <w:rFonts w:ascii="Times New Roman" w:hAnsi="Times New Roman" w:cs="Times New Roman"/>
          <w:b/>
          <w:sz w:val="24"/>
          <w:szCs w:val="24"/>
        </w:rPr>
        <w:t>Janu, Honzu, Marii i Petra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47DCD" w:rsidRDefault="00747DCD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Mladý sloní samec pokračuje v díle zkázy </w:t>
      </w:r>
      <w:r w:rsidR="009F5130" w:rsidRPr="00E454B7">
        <w:rPr>
          <w:rFonts w:ascii="Times New Roman" w:hAnsi="Times New Roman" w:cs="Times New Roman"/>
          <w:b/>
          <w:sz w:val="28"/>
          <w:szCs w:val="28"/>
        </w:rPr>
        <w:t>–</w:t>
      </w:r>
      <w:r w:rsidR="009F51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5130" w:rsidRPr="00273C37">
        <w:rPr>
          <w:rFonts w:ascii="Times New Roman" w:hAnsi="Times New Roman" w:cs="Times New Roman"/>
          <w:b/>
          <w:sz w:val="24"/>
          <w:szCs w:val="24"/>
        </w:rPr>
        <w:t>ulamuje větve akácie</w:t>
      </w:r>
      <w:r w:rsidR="009F5130" w:rsidRPr="009F5130">
        <w:rPr>
          <w:rFonts w:ascii="Times New Roman" w:hAnsi="Times New Roman" w:cs="Times New Roman"/>
          <w:sz w:val="24"/>
          <w:szCs w:val="24"/>
        </w:rPr>
        <w:t>.</w:t>
      </w:r>
    </w:p>
    <w:p w:rsidR="009F5130" w:rsidRDefault="009F5130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Skandinávii se rozvíjely nejen typické severské s</w:t>
      </w:r>
      <w:r w:rsidR="00273C37">
        <w:rPr>
          <w:rFonts w:ascii="Times New Roman" w:hAnsi="Times New Roman" w:cs="Times New Roman"/>
          <w:sz w:val="24"/>
          <w:szCs w:val="24"/>
        </w:rPr>
        <w:t xml:space="preserve">porty, </w:t>
      </w:r>
      <w:r w:rsidR="00273C37" w:rsidRPr="00273C37">
        <w:rPr>
          <w:rFonts w:ascii="Times New Roman" w:hAnsi="Times New Roman" w:cs="Times New Roman"/>
          <w:b/>
          <w:sz w:val="24"/>
          <w:szCs w:val="24"/>
        </w:rPr>
        <w:t xml:space="preserve">jako bruslení, lyžování </w:t>
      </w:r>
      <w:r w:rsidRPr="00273C37">
        <w:rPr>
          <w:rFonts w:ascii="Times New Roman" w:hAnsi="Times New Roman" w:cs="Times New Roman"/>
          <w:b/>
          <w:sz w:val="24"/>
          <w:szCs w:val="24"/>
        </w:rPr>
        <w:t>a hokej</w:t>
      </w:r>
      <w:r>
        <w:rPr>
          <w:rFonts w:ascii="Times New Roman" w:hAnsi="Times New Roman" w:cs="Times New Roman"/>
          <w:sz w:val="24"/>
          <w:szCs w:val="24"/>
        </w:rPr>
        <w:t>, ale i lehká atletika a míčové hry.</w:t>
      </w:r>
    </w:p>
    <w:p w:rsidR="00023DEE" w:rsidRPr="00273C37" w:rsidRDefault="00023DEE" w:rsidP="00747DCD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Staletími prověřené jsou léčivé účinky řady rostlin, </w:t>
      </w:r>
      <w:r w:rsidRPr="00273C37">
        <w:rPr>
          <w:rFonts w:ascii="Times New Roman" w:hAnsi="Times New Roman" w:cs="Times New Roman"/>
          <w:b/>
          <w:sz w:val="24"/>
          <w:szCs w:val="24"/>
        </w:rPr>
        <w:t>a to heřmánku, kopřivy, máty, pelyňku, podbělu, jitrocele nebo šalvěje.</w:t>
      </w:r>
    </w:p>
    <w:p w:rsidR="000541FB" w:rsidRDefault="000541FB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541FB" w:rsidRDefault="000541FB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541FB" w:rsidRDefault="000541FB" w:rsidP="00747DCD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0541FB">
        <w:rPr>
          <w:rFonts w:ascii="Times New Roman" w:hAnsi="Times New Roman" w:cs="Times New Roman"/>
          <w:b/>
          <w:sz w:val="24"/>
          <w:szCs w:val="24"/>
        </w:rPr>
        <w:t>Konstrukce s opisným pasivem.</w:t>
      </w:r>
    </w:p>
    <w:p w:rsidR="000541FB" w:rsidRDefault="000541FB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541FB">
        <w:rPr>
          <w:rFonts w:ascii="Times New Roman" w:hAnsi="Times New Roman" w:cs="Times New Roman"/>
          <w:sz w:val="24"/>
          <w:szCs w:val="24"/>
        </w:rPr>
        <w:t>Vyjadřování trpného rodu v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541FB">
        <w:rPr>
          <w:rFonts w:ascii="Times New Roman" w:hAnsi="Times New Roman" w:cs="Times New Roman"/>
          <w:sz w:val="24"/>
          <w:szCs w:val="24"/>
        </w:rPr>
        <w:t>češtině</w:t>
      </w:r>
      <w:r>
        <w:rPr>
          <w:rFonts w:ascii="Times New Roman" w:hAnsi="Times New Roman" w:cs="Times New Roman"/>
          <w:sz w:val="24"/>
          <w:szCs w:val="24"/>
        </w:rPr>
        <w:t xml:space="preserve"> (zvratné pasivum a opisné pasivum).</w:t>
      </w:r>
    </w:p>
    <w:p w:rsidR="000541FB" w:rsidRDefault="000541FB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541FB" w:rsidRP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E94C2F">
        <w:rPr>
          <w:rFonts w:ascii="Times New Roman" w:hAnsi="Times New Roman" w:cs="Times New Roman"/>
          <w:b/>
          <w:sz w:val="24"/>
          <w:szCs w:val="24"/>
        </w:rPr>
        <w:t>Převeďte do trpného rodu:</w:t>
      </w: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541FB" w:rsidRDefault="000541FB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Přesvědčili nás o správnosti tohoto rozhodnutí.</w:t>
      </w:r>
    </w:p>
    <w:p w:rsidR="006B54F3" w:rsidRDefault="006B54F3" w:rsidP="006B54F3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B54F3">
        <w:rPr>
          <w:rFonts w:ascii="Times New Roman" w:hAnsi="Times New Roman" w:cs="Times New Roman"/>
          <w:b/>
          <w:sz w:val="24"/>
          <w:szCs w:val="24"/>
        </w:rPr>
        <w:t>Byli jsme přesvědčeni</w:t>
      </w:r>
      <w:r>
        <w:rPr>
          <w:rFonts w:ascii="Times New Roman" w:hAnsi="Times New Roman" w:cs="Times New Roman"/>
          <w:sz w:val="24"/>
          <w:szCs w:val="24"/>
        </w:rPr>
        <w:t xml:space="preserve"> o správnosti tohoto rozhodnutí.</w:t>
      </w: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541FB" w:rsidRDefault="000541FB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Knihu vydali v české a německé mutaci.</w:t>
      </w:r>
    </w:p>
    <w:p w:rsidR="006B54F3" w:rsidRDefault="006B54F3" w:rsidP="006B54F3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Kniha </w:t>
      </w:r>
      <w:r w:rsidRPr="006B54F3">
        <w:rPr>
          <w:rFonts w:ascii="Times New Roman" w:hAnsi="Times New Roman" w:cs="Times New Roman"/>
          <w:b/>
          <w:sz w:val="24"/>
          <w:szCs w:val="24"/>
        </w:rPr>
        <w:t>byla vydána</w:t>
      </w:r>
      <w:r>
        <w:rPr>
          <w:rFonts w:ascii="Times New Roman" w:hAnsi="Times New Roman" w:cs="Times New Roman"/>
          <w:sz w:val="24"/>
          <w:szCs w:val="24"/>
        </w:rPr>
        <w:t xml:space="preserve"> v české a německé mutaci.</w:t>
      </w: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Policisté dopadli pachatele do 24 hodin.</w:t>
      </w:r>
    </w:p>
    <w:p w:rsidR="006B54F3" w:rsidRDefault="006B54F3" w:rsidP="006B54F3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Pachatel </w:t>
      </w:r>
      <w:r w:rsidRPr="006B54F3">
        <w:rPr>
          <w:rFonts w:ascii="Times New Roman" w:hAnsi="Times New Roman" w:cs="Times New Roman"/>
          <w:b/>
          <w:sz w:val="24"/>
          <w:szCs w:val="24"/>
        </w:rPr>
        <w:t>byl dopaden</w:t>
      </w:r>
      <w:r>
        <w:rPr>
          <w:rFonts w:ascii="Times New Roman" w:hAnsi="Times New Roman" w:cs="Times New Roman"/>
          <w:sz w:val="24"/>
          <w:szCs w:val="24"/>
        </w:rPr>
        <w:t xml:space="preserve"> do 24 hodin.</w:t>
      </w: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Pokrývači zakryli střech</w:t>
      </w:r>
      <w:r w:rsidR="00514CC3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nepromokavou plachtou.</w:t>
      </w:r>
    </w:p>
    <w:p w:rsidR="006B54F3" w:rsidRDefault="006B54F3" w:rsidP="006B54F3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Střechu </w:t>
      </w:r>
      <w:r w:rsidRPr="006B54F3">
        <w:rPr>
          <w:rFonts w:ascii="Times New Roman" w:hAnsi="Times New Roman" w:cs="Times New Roman"/>
          <w:b/>
          <w:sz w:val="24"/>
          <w:szCs w:val="24"/>
        </w:rPr>
        <w:t>byla zakryta</w:t>
      </w:r>
      <w:r>
        <w:rPr>
          <w:rFonts w:ascii="Times New Roman" w:hAnsi="Times New Roman" w:cs="Times New Roman"/>
          <w:sz w:val="24"/>
          <w:szCs w:val="24"/>
        </w:rPr>
        <w:t xml:space="preserve"> nepromokavou plachtou.</w:t>
      </w:r>
    </w:p>
    <w:p w:rsidR="006B54F3" w:rsidRDefault="006B54F3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Učitelé žáky často chválili.</w:t>
      </w:r>
    </w:p>
    <w:p w:rsidR="006B54F3" w:rsidRDefault="006B54F3" w:rsidP="006B54F3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Žá</w:t>
      </w:r>
      <w:r w:rsidR="00746EDD">
        <w:rPr>
          <w:rFonts w:ascii="Times New Roman" w:hAnsi="Times New Roman" w:cs="Times New Roman"/>
          <w:sz w:val="24"/>
          <w:szCs w:val="24"/>
        </w:rPr>
        <w:t>ci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54F3">
        <w:rPr>
          <w:rFonts w:ascii="Times New Roman" w:hAnsi="Times New Roman" w:cs="Times New Roman"/>
          <w:b/>
          <w:sz w:val="24"/>
          <w:szCs w:val="24"/>
        </w:rPr>
        <w:t>byli</w:t>
      </w:r>
      <w:r>
        <w:rPr>
          <w:rFonts w:ascii="Times New Roman" w:hAnsi="Times New Roman" w:cs="Times New Roman"/>
          <w:sz w:val="24"/>
          <w:szCs w:val="24"/>
        </w:rPr>
        <w:t xml:space="preserve"> učiteli často </w:t>
      </w:r>
      <w:r w:rsidRPr="006B54F3">
        <w:rPr>
          <w:rFonts w:ascii="Times New Roman" w:hAnsi="Times New Roman" w:cs="Times New Roman"/>
          <w:b/>
          <w:sz w:val="24"/>
          <w:szCs w:val="24"/>
        </w:rPr>
        <w:t>chváleni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4C2F" w:rsidRDefault="00E94C2F" w:rsidP="00747DCD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4D00EF" w:rsidRDefault="008B5F90" w:rsidP="00946117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8B5F90">
        <w:rPr>
          <w:rFonts w:ascii="Times New Roman" w:hAnsi="Times New Roman" w:cs="Times New Roman"/>
          <w:b/>
          <w:sz w:val="24"/>
          <w:szCs w:val="24"/>
        </w:rPr>
        <w:t>Doplňte do úryvku odborného textu interpunkci:</w:t>
      </w:r>
    </w:p>
    <w:p w:rsidR="003D654F" w:rsidRDefault="003D654F" w:rsidP="00946117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3D654F" w:rsidRPr="003D654F" w:rsidRDefault="003D654F" w:rsidP="003D654F">
      <w:pPr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D654F">
        <w:rPr>
          <w:rFonts w:ascii="Times New Roman" w:hAnsi="Times New Roman" w:cs="Times New Roman"/>
          <w:sz w:val="24"/>
          <w:szCs w:val="24"/>
        </w:rPr>
        <w:t xml:space="preserve">V nedávné době </w:t>
      </w:r>
      <w:r>
        <w:rPr>
          <w:rFonts w:ascii="Times New Roman" w:hAnsi="Times New Roman" w:cs="Times New Roman"/>
          <w:sz w:val="24"/>
          <w:szCs w:val="24"/>
        </w:rPr>
        <w:t>vznikla řada historických studií usilujících přesnými analytickými metodami postihnout složení této společenské vrstvy a její sociální kořeny. Jakkoliv by pro závažnost dosažených poznatků bylo třeba provést kontrolu získaného statistického materiálu</w:t>
      </w:r>
      <w:r w:rsidR="006B54F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všechno </w:t>
      </w:r>
      <w:r>
        <w:rPr>
          <w:rFonts w:ascii="Times New Roman" w:hAnsi="Times New Roman" w:cs="Times New Roman"/>
          <w:sz w:val="24"/>
          <w:szCs w:val="24"/>
        </w:rPr>
        <w:lastRenderedPageBreak/>
        <w:t>napovídá</w:t>
      </w:r>
      <w:r w:rsidR="006B54F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že legenda</w:t>
      </w:r>
      <w:r w:rsidR="006B54F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jež se v obecném povědomí dodnes udržuje</w:t>
      </w:r>
      <w:r w:rsidR="006B54F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bude v mnohém otřesena. Zatím získané údaje nasvědčují tomu</w:t>
      </w:r>
      <w:r w:rsidR="006B54F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že se značně přeceňuje sepětí vlastenecké společnosti s vesnicí a že bude obtížné ji nadále vysvětlovat jako ideologický hřeben vlny českého venkova vpadajícího do silně poněmčených měst</w:t>
      </w:r>
      <w:r w:rsidR="006B54F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neboť z měst většina vlastenců pocházela.</w:t>
      </w:r>
    </w:p>
    <w:p w:rsid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7138C" w:rsidRP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7138C" w:rsidRDefault="0067138C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946117" w:rsidRPr="00946117" w:rsidRDefault="00946117" w:rsidP="00946117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6111EA" w:rsidRDefault="006111EA" w:rsidP="001852E4">
      <w:pPr>
        <w:autoSpaceDE w:val="0"/>
        <w:autoSpaceDN w:val="0"/>
        <w:adjustRightInd w:val="0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611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D5308"/>
    <w:multiLevelType w:val="hybridMultilevel"/>
    <w:tmpl w:val="465462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F82996"/>
    <w:multiLevelType w:val="hybridMultilevel"/>
    <w:tmpl w:val="1A2A4216"/>
    <w:lvl w:ilvl="0" w:tplc="283C11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93D25F7"/>
    <w:multiLevelType w:val="hybridMultilevel"/>
    <w:tmpl w:val="CB10C8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495BFC"/>
    <w:multiLevelType w:val="hybridMultilevel"/>
    <w:tmpl w:val="3EF0C6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4252D9"/>
    <w:multiLevelType w:val="hybridMultilevel"/>
    <w:tmpl w:val="8D5EB234"/>
    <w:lvl w:ilvl="0" w:tplc="57F60330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186"/>
    <w:rsid w:val="00023DEE"/>
    <w:rsid w:val="000541FB"/>
    <w:rsid w:val="000F3E0E"/>
    <w:rsid w:val="001852E4"/>
    <w:rsid w:val="00273C37"/>
    <w:rsid w:val="003B0122"/>
    <w:rsid w:val="003D654F"/>
    <w:rsid w:val="00436FD8"/>
    <w:rsid w:val="0048322C"/>
    <w:rsid w:val="004D00EF"/>
    <w:rsid w:val="00514CC3"/>
    <w:rsid w:val="005426CB"/>
    <w:rsid w:val="00542B0A"/>
    <w:rsid w:val="005D2164"/>
    <w:rsid w:val="006111EA"/>
    <w:rsid w:val="00615B8A"/>
    <w:rsid w:val="0067138C"/>
    <w:rsid w:val="006B54F3"/>
    <w:rsid w:val="006E72B6"/>
    <w:rsid w:val="00746EDD"/>
    <w:rsid w:val="00747DCD"/>
    <w:rsid w:val="007947ED"/>
    <w:rsid w:val="008249FD"/>
    <w:rsid w:val="008B5F90"/>
    <w:rsid w:val="00946117"/>
    <w:rsid w:val="0096650C"/>
    <w:rsid w:val="009F5130"/>
    <w:rsid w:val="00B966E2"/>
    <w:rsid w:val="00BC75F2"/>
    <w:rsid w:val="00BF0943"/>
    <w:rsid w:val="00C17795"/>
    <w:rsid w:val="00C22186"/>
    <w:rsid w:val="00C4149C"/>
    <w:rsid w:val="00D20460"/>
    <w:rsid w:val="00D435C9"/>
    <w:rsid w:val="00E9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6F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6F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4</Pages>
  <Words>951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6554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PhDr. Jana VAŇKOVÁ</cp:lastModifiedBy>
  <cp:revision>31</cp:revision>
  <dcterms:created xsi:type="dcterms:W3CDTF">2016-09-22T06:56:00Z</dcterms:created>
  <dcterms:modified xsi:type="dcterms:W3CDTF">2016-10-05T11:20:00Z</dcterms:modified>
</cp:coreProperties>
</file>