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D32" w:rsidRDefault="006A3DC3">
      <w:r>
        <w:t>Zásady správné komunikace</w:t>
      </w:r>
    </w:p>
    <w:p w:rsidR="006A3DC3" w:rsidRDefault="006A3DC3">
      <w:pPr>
        <w:rPr>
          <w:i/>
        </w:rPr>
      </w:pPr>
      <w:r>
        <w:t xml:space="preserve">Motto: </w:t>
      </w:r>
      <w:r w:rsidRPr="006A3DC3">
        <w:rPr>
          <w:i/>
        </w:rPr>
        <w:t>„Mluvte, pokud máte co říct.“</w:t>
      </w:r>
    </w:p>
    <w:p w:rsidR="006A3DC3" w:rsidRDefault="006A3DC3">
      <w:pPr>
        <w:rPr>
          <w:rFonts w:cs="Times New Roman"/>
          <w:szCs w:val="24"/>
        </w:rPr>
      </w:pPr>
      <w:r>
        <w:rPr>
          <w:rFonts w:cs="Times New Roman"/>
          <w:szCs w:val="24"/>
        </w:rPr>
        <w:t>Správnou komunikaci ovlivňují sice veškeré faktory, které jsme si již uvedli v předchozích kapitolách, ale také musíme počítat i s něčím dalším. S čím? Odpovědi se pokusíme nalézt článku.</w:t>
      </w:r>
    </w:p>
    <w:p w:rsidR="006A3DC3" w:rsidRDefault="006A3DC3">
      <w:pPr>
        <w:rPr>
          <w:rFonts w:cs="Times New Roman"/>
          <w:szCs w:val="24"/>
        </w:rPr>
      </w:pPr>
      <w:r>
        <w:rPr>
          <w:rFonts w:cs="Times New Roman"/>
          <w:szCs w:val="24"/>
        </w:rPr>
        <w:t>Na začátek trochu statistiky. Víte, že:</w:t>
      </w:r>
    </w:p>
    <w:p w:rsidR="006041C7" w:rsidRPr="006A3DC3" w:rsidRDefault="006041C7" w:rsidP="006A3DC3">
      <w:r>
        <w:t>P</w:t>
      </w:r>
      <w:r w:rsidRPr="006A3DC3">
        <w:t>ři seznámení máte zhruba 4 minuty na to, aby vás dotyčný člověk přijal nebo odmítl</w:t>
      </w:r>
      <w:r>
        <w:t>?</w:t>
      </w:r>
      <w:r w:rsidRPr="006A3DC3">
        <w:t xml:space="preserve"> </w:t>
      </w:r>
    </w:p>
    <w:p w:rsidR="006041C7" w:rsidRPr="006A3DC3" w:rsidRDefault="006041C7" w:rsidP="006A3DC3">
      <w:r w:rsidRPr="006A3DC3">
        <w:t xml:space="preserve">87 % informací vašeho života získáte pomocí zraku, 7 % sluchem, 3,5 % čichem, 1,5 % hmatem a 1 % </w:t>
      </w:r>
      <w:proofErr w:type="gramStart"/>
      <w:r w:rsidRPr="006A3DC3">
        <w:t xml:space="preserve">chutí </w:t>
      </w:r>
      <w:r>
        <w:t>?</w:t>
      </w:r>
      <w:proofErr w:type="gramEnd"/>
    </w:p>
    <w:p w:rsidR="006041C7" w:rsidRPr="006A3DC3" w:rsidRDefault="006041C7" w:rsidP="006A3DC3">
      <w:r>
        <w:t>P</w:t>
      </w:r>
      <w:r w:rsidRPr="006A3DC3">
        <w:t>růměrný člověk hovoří rychlostí 150 slov za minutu, ale myslí 4x rychleji (rychlost myšlení asi 600 slov za minutu)</w:t>
      </w:r>
      <w:r>
        <w:t>?</w:t>
      </w:r>
      <w:r w:rsidRPr="006A3DC3">
        <w:t xml:space="preserve"> </w:t>
      </w:r>
    </w:p>
    <w:p w:rsidR="006041C7" w:rsidRPr="006A3DC3" w:rsidRDefault="006041C7" w:rsidP="006A3DC3">
      <w:r>
        <w:t>L</w:t>
      </w:r>
      <w:r w:rsidRPr="006A3DC3">
        <w:t>idé reagují z 55 % na řeč těla a výraz obličeje, z 38 % na intonaci hlasu a ze 7 % na to, co říkáte</w:t>
      </w:r>
      <w:r>
        <w:t>?</w:t>
      </w:r>
      <w:r w:rsidRPr="006A3DC3">
        <w:t xml:space="preserve"> </w:t>
      </w:r>
    </w:p>
    <w:p w:rsidR="006A3DC3" w:rsidRDefault="006A3DC3">
      <w:pPr>
        <w:rPr>
          <w:rFonts w:cs="Times New Roman"/>
          <w:szCs w:val="24"/>
        </w:rPr>
      </w:pPr>
      <w:r>
        <w:rPr>
          <w:rFonts w:cs="Times New Roman"/>
          <w:szCs w:val="24"/>
        </w:rPr>
        <w:t>Tato fakta ukazují, že každou sociální komunikaci ovlivňují tyto aspekty:</w:t>
      </w:r>
    </w:p>
    <w:p w:rsidR="006041C7" w:rsidRPr="006A3DC3" w:rsidRDefault="006041C7" w:rsidP="006A3DC3">
      <w:r w:rsidRPr="006A3DC3">
        <w:t>Fyzický a psychický stav</w:t>
      </w:r>
      <w:r>
        <w:t>.</w:t>
      </w:r>
    </w:p>
    <w:p w:rsidR="006041C7" w:rsidRPr="006A3DC3" w:rsidRDefault="006041C7" w:rsidP="006A3DC3">
      <w:r w:rsidRPr="006A3DC3">
        <w:t>Prostředí</w:t>
      </w:r>
      <w:r>
        <w:t>.</w:t>
      </w:r>
    </w:p>
    <w:p w:rsidR="006041C7" w:rsidRPr="006A3DC3" w:rsidRDefault="006041C7" w:rsidP="006A3DC3">
      <w:r w:rsidRPr="006A3DC3">
        <w:t>První dojem (působí poměrně dlouho)</w:t>
      </w:r>
      <w:r>
        <w:t>.</w:t>
      </w:r>
    </w:p>
    <w:p w:rsidR="006041C7" w:rsidRDefault="006041C7" w:rsidP="006A3DC3">
      <w:r w:rsidRPr="006A3DC3">
        <w:t>Pohotové reagování</w:t>
      </w:r>
      <w:r>
        <w:t>.</w:t>
      </w:r>
    </w:p>
    <w:p w:rsidR="006A3DC3" w:rsidRPr="006A3DC3" w:rsidRDefault="006A3DC3" w:rsidP="006A3DC3">
      <w:r>
        <w:t>Co je třeba při komunikaci dodržovat.</w:t>
      </w:r>
    </w:p>
    <w:p w:rsidR="006A3DC3" w:rsidRPr="006A3DC3" w:rsidRDefault="006A3DC3" w:rsidP="006A3DC3"/>
    <w:p w:rsidR="006A3DC3" w:rsidRDefault="006A3DC3" w:rsidP="006A3DC3">
      <w:r w:rsidRPr="006A3DC3">
        <w:t>Hovořte o tom</w:t>
      </w:r>
      <w:r w:rsidR="006041C7">
        <w:t>,</w:t>
      </w:r>
      <w:r w:rsidRPr="006A3DC3">
        <w:t xml:space="preserve"> co zajímá ostatní</w:t>
      </w:r>
      <w:r>
        <w:t xml:space="preserve"> - </w:t>
      </w:r>
      <w:r w:rsidRPr="006A3DC3">
        <w:t>Snažme se vyjadřovat se jednoduše a jasně. Jen hlupáka ohromí množství použitých cizích slov a termínů bez vysvětlení jejich obsahu. Říci složité věci jednoduchým a srozumitelným způsobem je složitější a předpokládá to skutečné porozumění tomu, o čem mluvíme.</w:t>
      </w:r>
    </w:p>
    <w:p w:rsidR="006041C7" w:rsidRPr="006A3DC3" w:rsidRDefault="006041C7" w:rsidP="006A3DC3">
      <w:r w:rsidRPr="006A3DC3">
        <w:t>Pamatujte si, že vlastní jméno zní každému nejlépe</w:t>
      </w:r>
    </w:p>
    <w:p w:rsidR="006041C7" w:rsidRDefault="006041C7" w:rsidP="006A3DC3">
      <w:r w:rsidRPr="006A3DC3">
        <w:t>Buďte pozornými posluchači</w:t>
      </w:r>
      <w:r w:rsidR="006A3DC3">
        <w:t xml:space="preserve"> - </w:t>
      </w:r>
      <w:r>
        <w:t>Pozorně a aktivně poslouchejt</w:t>
      </w:r>
      <w:r w:rsidR="006A3DC3" w:rsidRPr="006A3DC3">
        <w:t xml:space="preserve">e, co </w:t>
      </w:r>
      <w:r>
        <w:t>druhá strana říká. Snažt</w:t>
      </w:r>
      <w:r w:rsidR="006A3DC3" w:rsidRPr="006A3DC3">
        <w:t>e se být pozorní, aby</w:t>
      </w:r>
      <w:r>
        <w:t>ste</w:t>
      </w:r>
      <w:r w:rsidR="006A3DC3" w:rsidRPr="006A3DC3">
        <w:t xml:space="preserve"> správně pochopili, co se snaží říct. Po</w:t>
      </w:r>
      <w:r>
        <w:t>kud si nejsme jisti, raději se ujistěte, zda tvrzení dobře chápete.</w:t>
      </w:r>
    </w:p>
    <w:p w:rsidR="006A3DC3" w:rsidRDefault="006A3DC3" w:rsidP="006A3DC3">
      <w:r>
        <w:t>Soustřeďt</w:t>
      </w:r>
      <w:r w:rsidR="006041C7">
        <w:t>e se na budoucnost - opakováním</w:t>
      </w:r>
      <w:r w:rsidRPr="006A3DC3">
        <w:t xml:space="preserve"> výčtu starých </w:t>
      </w:r>
      <w:r w:rsidR="006041C7">
        <w:t xml:space="preserve">sporů a nedorozumění </w:t>
      </w:r>
      <w:r w:rsidRPr="006A3DC3">
        <w:t xml:space="preserve">se od vstřícné a pozitivní komunikace </w:t>
      </w:r>
      <w:r w:rsidR="006041C7">
        <w:t>snadno dostane</w:t>
      </w:r>
      <w:r w:rsidRPr="006A3DC3">
        <w:t xml:space="preserve"> k obviňování a k obnovení minu</w:t>
      </w:r>
      <w:r>
        <w:t xml:space="preserve">lých </w:t>
      </w:r>
      <w:r w:rsidR="006041C7">
        <w:t>střetů.</w:t>
      </w:r>
    </w:p>
    <w:p w:rsidR="006041C7" w:rsidRPr="006A3DC3" w:rsidRDefault="006A3DC3" w:rsidP="006A3DC3">
      <w:r>
        <w:t>Pamatujte na pravidla konstruktivní kritiky.</w:t>
      </w:r>
    </w:p>
    <w:p w:rsidR="006A3DC3" w:rsidRDefault="006041C7" w:rsidP="006A3DC3">
      <w:r w:rsidRPr="006A3DC3">
        <w:lastRenderedPageBreak/>
        <w:t>Pozorujte</w:t>
      </w:r>
      <w:r w:rsidR="006A3DC3">
        <w:t>,</w:t>
      </w:r>
      <w:r w:rsidRPr="006A3DC3">
        <w:t xml:space="preserve"> co ostatní vyjadřují svojí řečí i svým chováním</w:t>
      </w:r>
      <w:r w:rsidR="006A3DC3">
        <w:t xml:space="preserve"> - </w:t>
      </w:r>
      <w:r>
        <w:t>Pokud se během komunikace není možné se vyhnout emocím</w:t>
      </w:r>
      <w:r w:rsidR="006A3DC3" w:rsidRPr="006A3DC3">
        <w:t xml:space="preserve">, </w:t>
      </w:r>
      <w:r>
        <w:t>je nutné je</w:t>
      </w:r>
      <w:r w:rsidR="006A3DC3" w:rsidRPr="006A3DC3">
        <w:t xml:space="preserve"> otevřeně vyjádřit, pojmenovat</w:t>
      </w:r>
      <w:r>
        <w:t xml:space="preserve">. </w:t>
      </w:r>
      <w:r w:rsidR="006A3DC3" w:rsidRPr="006A3DC3">
        <w:t xml:space="preserve">Je mnohem lepší říct: "Necítím se dobře, protože jsme se minule pohádali…" než jenom "nekomunikovat a nespolupracovat". </w:t>
      </w:r>
      <w:r>
        <w:t>Pokud se toto nestane,</w:t>
      </w:r>
      <w:r w:rsidR="006A3DC3" w:rsidRPr="006A3DC3">
        <w:t xml:space="preserve"> zvyšuje to mezi </w:t>
      </w:r>
      <w:r>
        <w:t>komunikujícími</w:t>
      </w:r>
      <w:r w:rsidR="006A3DC3" w:rsidRPr="006A3DC3">
        <w:t xml:space="preserve"> napětí, hromadění negativních emocí.</w:t>
      </w:r>
      <w:r w:rsidR="006A3DC3">
        <w:t xml:space="preserve"> Nenechejt</w:t>
      </w:r>
      <w:r w:rsidR="006A3DC3" w:rsidRPr="006A3DC3">
        <w:t xml:space="preserve">e se strhnout k reakcím na citové výbuchy druhé strany. </w:t>
      </w:r>
      <w:r>
        <w:t>Překřikování rozhodně není možné považovat za správnou komunikaci.</w:t>
      </w:r>
    </w:p>
    <w:p w:rsidR="006A3DC3" w:rsidRDefault="006A3DC3" w:rsidP="006A3DC3">
      <w:r w:rsidRPr="006A3DC3">
        <w:t xml:space="preserve">Mějme na paměti, že jak my, tak druhá strana jsou konkrétní lidé (ať už se při komunikaci vidíme nebo jsme "ztraceni" někde v prostředí internetu). To znamená, že jak my, tak také oni mají své silné a slabé stránky, své zájmy a své hodnoty, své zkušenosti a návyky. A to vše ovlivňuje naši vzájemnou komunikaci. </w:t>
      </w:r>
    </w:p>
    <w:p w:rsidR="006A3DC3" w:rsidRPr="006A3DC3" w:rsidRDefault="006041C7" w:rsidP="006A3DC3">
      <w:r>
        <w:t xml:space="preserve">Nezaměňovat </w:t>
      </w:r>
      <w:r w:rsidR="006A3DC3" w:rsidRPr="006A3DC3">
        <w:t xml:space="preserve">nesouhlas s názorem nebo navrhovanou alternativou za odmítání </w:t>
      </w:r>
      <w:r>
        <w:t>celé osoby. Vnímejte</w:t>
      </w:r>
      <w:r w:rsidR="006A3DC3" w:rsidRPr="006A3DC3">
        <w:t xml:space="preserve"> rozdíl mezi "nesouhlasím s tím, co navrhuješ, </w:t>
      </w:r>
      <w:proofErr w:type="gramStart"/>
      <w:r w:rsidR="006A3DC3" w:rsidRPr="006A3DC3">
        <w:t>protože..." a "máš</w:t>
      </w:r>
      <w:proofErr w:type="gramEnd"/>
      <w:r w:rsidR="006A3DC3" w:rsidRPr="006A3DC3">
        <w:t xml:space="preserve"> hloupé návrhy" a "jsi hloupý"?</w:t>
      </w:r>
    </w:p>
    <w:p w:rsidR="006A3DC3" w:rsidRDefault="006A3DC3">
      <w:pPr>
        <w:rPr>
          <w:rFonts w:cs="Times New Roman"/>
          <w:szCs w:val="24"/>
        </w:rPr>
      </w:pPr>
      <w:r>
        <w:rPr>
          <w:rFonts w:cs="Times New Roman"/>
          <w:szCs w:val="24"/>
        </w:rPr>
        <w:t>Nejlépe shrnul pravidla úspěšné komunikace Dále Carnegie. Podívejte se na obrázky, kde jsou přehledně představena pravidla úspěšné komunikace dle Carnegieho.</w:t>
      </w:r>
    </w:p>
    <w:p w:rsidR="006A3DC3" w:rsidRDefault="006A3DC3">
      <w:pPr>
        <w:rPr>
          <w:rFonts w:cs="Times New Roman"/>
          <w:szCs w:val="24"/>
        </w:rPr>
      </w:pPr>
    </w:p>
    <w:tbl>
      <w:tblPr>
        <w:tblStyle w:val="Mkatabulky"/>
        <w:tblW w:w="0" w:type="auto"/>
        <w:tblInd w:w="540" w:type="dxa"/>
        <w:shd w:val="clear" w:color="auto" w:fill="92D050"/>
        <w:tblLook w:val="04A0"/>
      </w:tblPr>
      <w:tblGrid>
        <w:gridCol w:w="8748"/>
      </w:tblGrid>
      <w:tr w:rsidR="006A3DC3" w:rsidRPr="006041C7" w:rsidTr="006041C7">
        <w:tc>
          <w:tcPr>
            <w:tcW w:w="8748" w:type="dxa"/>
            <w:shd w:val="clear" w:color="auto" w:fill="92D050"/>
          </w:tcPr>
          <w:p w:rsidR="006A3DC3" w:rsidRPr="006041C7" w:rsidRDefault="006A3DC3" w:rsidP="006041C7">
            <w:pPr>
              <w:pStyle w:val="Nadpis4"/>
              <w:spacing w:line="288" w:lineRule="auto"/>
              <w:ind w:left="0" w:firstLine="0"/>
              <w:jc w:val="both"/>
              <w:outlineLvl w:val="3"/>
              <w:rPr>
                <w:sz w:val="40"/>
                <w:szCs w:val="40"/>
              </w:rPr>
            </w:pPr>
            <w:r w:rsidRPr="006041C7">
              <w:rPr>
                <w:sz w:val="40"/>
                <w:szCs w:val="40"/>
              </w:rPr>
              <w:t>I.</w:t>
            </w:r>
            <w:r w:rsidRPr="006041C7">
              <w:rPr>
                <w:sz w:val="40"/>
                <w:szCs w:val="40"/>
              </w:rPr>
              <w:tab/>
              <w:t>Základní fakta o starostech</w:t>
            </w:r>
          </w:p>
        </w:tc>
      </w:tr>
      <w:tr w:rsidR="006A3DC3" w:rsidRPr="006041C7" w:rsidTr="006041C7">
        <w:tc>
          <w:tcPr>
            <w:tcW w:w="8748" w:type="dxa"/>
            <w:shd w:val="clear" w:color="auto" w:fill="92D050"/>
          </w:tcPr>
          <w:p w:rsidR="006A3DC3" w:rsidRPr="006041C7" w:rsidRDefault="006A3DC3" w:rsidP="006A3DC3">
            <w:pPr>
              <w:rPr>
                <w:sz w:val="40"/>
                <w:szCs w:val="40"/>
              </w:rPr>
            </w:pPr>
            <w:r w:rsidRPr="006041C7">
              <w:rPr>
                <w:sz w:val="40"/>
                <w:szCs w:val="40"/>
              </w:rPr>
              <w:t>Žijte v „denních přihrádkách“. Nebojte se zítřka. Starosti včerejška a zítřka řešené dnes můžou porazit i toho nejsilnějšího. Dnešek je ten zítřek, s nímž jste si včera dělali starosti. Nedovolte, aby byl váš život plný strašlivých neštěstí, ke kterým nikdy nedojde.</w:t>
            </w:r>
          </w:p>
        </w:tc>
      </w:tr>
      <w:tr w:rsidR="006A3DC3" w:rsidRPr="006041C7" w:rsidTr="006041C7">
        <w:tc>
          <w:tcPr>
            <w:tcW w:w="8748" w:type="dxa"/>
            <w:shd w:val="clear" w:color="auto" w:fill="92D050"/>
          </w:tcPr>
          <w:p w:rsidR="006A3DC3" w:rsidRPr="006041C7" w:rsidRDefault="006A3DC3" w:rsidP="006A3DC3">
            <w:pPr>
              <w:rPr>
                <w:sz w:val="40"/>
                <w:szCs w:val="40"/>
              </w:rPr>
            </w:pPr>
            <w:r w:rsidRPr="006041C7">
              <w:rPr>
                <w:sz w:val="40"/>
                <w:szCs w:val="40"/>
              </w:rPr>
              <w:t>Vždycky si představte, co nejhoršího se může přihodit. Připravte se to přijmout, pokud nebude zbytí, a snažte se tu nejhorší alternativu vylepšit.</w:t>
            </w:r>
          </w:p>
        </w:tc>
      </w:tr>
      <w:tr w:rsidR="006A3DC3" w:rsidRPr="006041C7" w:rsidTr="006041C7">
        <w:tc>
          <w:tcPr>
            <w:tcW w:w="8748" w:type="dxa"/>
            <w:shd w:val="clear" w:color="auto" w:fill="92D050"/>
          </w:tcPr>
          <w:p w:rsidR="006A3DC3" w:rsidRPr="006041C7" w:rsidRDefault="006A3DC3" w:rsidP="006A3DC3">
            <w:pPr>
              <w:rPr>
                <w:sz w:val="40"/>
                <w:szCs w:val="40"/>
              </w:rPr>
            </w:pPr>
            <w:r w:rsidRPr="006041C7">
              <w:rPr>
                <w:sz w:val="40"/>
                <w:szCs w:val="40"/>
              </w:rPr>
              <w:t>Uvědomte si, jak starosti ovlivňují vaše zdraví. Přivodíte jimi svému tělu potíže a nemoci. Ti, kdo nevědí, jak bojovat se starostmi, umírají mladí.</w:t>
            </w:r>
          </w:p>
        </w:tc>
      </w:tr>
    </w:tbl>
    <w:p w:rsidR="006A3DC3" w:rsidRDefault="006A3DC3" w:rsidP="006A3DC3">
      <w:pPr>
        <w:pStyle w:val="Zkladntext"/>
        <w:tabs>
          <w:tab w:val="left" w:pos="540"/>
        </w:tabs>
        <w:spacing w:line="288" w:lineRule="auto"/>
      </w:pPr>
      <w:r>
        <w:t xml:space="preserve">Zdroj: </w:t>
      </w:r>
      <w:proofErr w:type="spellStart"/>
      <w:r>
        <w:t>Dale</w:t>
      </w:r>
      <w:proofErr w:type="spellEnd"/>
      <w:r>
        <w:t xml:space="preserve"> Carnegie: </w:t>
      </w:r>
      <w:r>
        <w:rPr>
          <w:i/>
          <w:iCs/>
        </w:rPr>
        <w:t>Jak se zbavit starostí a začít žít</w:t>
      </w:r>
    </w:p>
    <w:p w:rsidR="006A3DC3" w:rsidRDefault="006A3DC3" w:rsidP="006A3DC3">
      <w:pPr>
        <w:rPr>
          <w:rFonts w:cs="Times New Roman"/>
          <w:szCs w:val="24"/>
        </w:rPr>
      </w:pPr>
    </w:p>
    <w:tbl>
      <w:tblPr>
        <w:tblStyle w:val="Mkatabulky"/>
        <w:tblW w:w="0" w:type="auto"/>
        <w:tblInd w:w="540" w:type="dxa"/>
        <w:shd w:val="clear" w:color="auto" w:fill="92D050"/>
        <w:tblLook w:val="04A0"/>
      </w:tblPr>
      <w:tblGrid>
        <w:gridCol w:w="8748"/>
      </w:tblGrid>
      <w:tr w:rsidR="006A3DC3" w:rsidRPr="006041C7" w:rsidTr="006041C7">
        <w:tc>
          <w:tcPr>
            <w:tcW w:w="8748" w:type="dxa"/>
            <w:shd w:val="clear" w:color="auto" w:fill="92D050"/>
          </w:tcPr>
          <w:p w:rsidR="006A3DC3" w:rsidRPr="006041C7" w:rsidRDefault="006A3DC3" w:rsidP="006041C7">
            <w:pPr>
              <w:pStyle w:val="Nadpis4"/>
              <w:spacing w:line="288" w:lineRule="auto"/>
              <w:ind w:left="0" w:firstLine="0"/>
              <w:jc w:val="both"/>
              <w:outlineLvl w:val="3"/>
              <w:rPr>
                <w:sz w:val="40"/>
                <w:szCs w:val="40"/>
              </w:rPr>
            </w:pPr>
            <w:r w:rsidRPr="006041C7">
              <w:rPr>
                <w:sz w:val="40"/>
                <w:szCs w:val="40"/>
              </w:rPr>
              <w:t>II.</w:t>
            </w:r>
            <w:r w:rsidRPr="006041C7">
              <w:rPr>
                <w:sz w:val="40"/>
                <w:szCs w:val="40"/>
              </w:rPr>
              <w:tab/>
              <w:t>Základní postupy při analýze starostí</w:t>
            </w:r>
          </w:p>
        </w:tc>
      </w:tr>
      <w:tr w:rsidR="006A3DC3" w:rsidRPr="006041C7" w:rsidTr="006041C7">
        <w:tc>
          <w:tcPr>
            <w:tcW w:w="8748" w:type="dxa"/>
            <w:shd w:val="clear" w:color="auto" w:fill="92D050"/>
          </w:tcPr>
          <w:p w:rsidR="006A3DC3" w:rsidRPr="006041C7" w:rsidRDefault="006A3DC3" w:rsidP="006041C7">
            <w:pPr>
              <w:rPr>
                <w:sz w:val="40"/>
                <w:szCs w:val="40"/>
              </w:rPr>
            </w:pPr>
            <w:r w:rsidRPr="006041C7">
              <w:rPr>
                <w:sz w:val="40"/>
                <w:szCs w:val="40"/>
              </w:rPr>
              <w:t xml:space="preserve">Vždy si zjišťujte všechna fakta. Nerozhodujte se </w:t>
            </w:r>
            <w:r w:rsidRPr="006041C7">
              <w:rPr>
                <w:sz w:val="40"/>
                <w:szCs w:val="40"/>
              </w:rPr>
              <w:lastRenderedPageBreak/>
              <w:t>s nedostatkem informací. Snažte se získávat i „důkazy proti sobě“ a buďte co nejvíce nestranní. Jakmile fakta pečlivě zvážíte, rozhodněte se. Přestaňte chodit dokolečka a dospějte k jasnému a konečnému rozhodnutí, které už nezměníte. Jakmile učiníte uvážlivé rozhodnutí, okamžitě podle něj začněte jednat. Pusťte se do realizace svého rozhodnutí a neztrácejte čas obavami o výsledek.</w:t>
            </w:r>
          </w:p>
        </w:tc>
      </w:tr>
      <w:tr w:rsidR="006A3DC3" w:rsidRPr="006041C7" w:rsidTr="006041C7">
        <w:tc>
          <w:tcPr>
            <w:tcW w:w="8748" w:type="dxa"/>
            <w:shd w:val="clear" w:color="auto" w:fill="92D050"/>
          </w:tcPr>
          <w:p w:rsidR="006A3DC3" w:rsidRPr="006041C7" w:rsidRDefault="006A3DC3" w:rsidP="006041C7">
            <w:pPr>
              <w:rPr>
                <w:sz w:val="40"/>
                <w:szCs w:val="40"/>
              </w:rPr>
            </w:pPr>
            <w:r w:rsidRPr="006041C7">
              <w:rPr>
                <w:sz w:val="40"/>
                <w:szCs w:val="40"/>
              </w:rPr>
              <w:lastRenderedPageBreak/>
              <w:t>Uvědomte si, že dobře formulovaný problém je napůl vyřešený problém. Kdykoliv potřebujete řešit problém, sepište si odpovědi na tyto čtyři otázky: Jaký mám problém? Co je jeho příčina? Jaká jsou možná řešení? Které řešení je to nejlepší?</w:t>
            </w:r>
          </w:p>
        </w:tc>
      </w:tr>
    </w:tbl>
    <w:p w:rsidR="006A3DC3" w:rsidRDefault="006A3DC3" w:rsidP="006A3DC3">
      <w:pPr>
        <w:pStyle w:val="Zkladntext"/>
        <w:tabs>
          <w:tab w:val="left" w:pos="540"/>
        </w:tabs>
        <w:spacing w:line="288" w:lineRule="auto"/>
      </w:pPr>
      <w:r>
        <w:t xml:space="preserve">Zdroj: </w:t>
      </w:r>
      <w:proofErr w:type="spellStart"/>
      <w:r>
        <w:t>Dale</w:t>
      </w:r>
      <w:proofErr w:type="spellEnd"/>
      <w:r>
        <w:t xml:space="preserve"> Carnegie: </w:t>
      </w:r>
      <w:r>
        <w:rPr>
          <w:i/>
          <w:iCs/>
        </w:rPr>
        <w:t>Jak se zbavit starostí a začít žít</w:t>
      </w:r>
    </w:p>
    <w:p w:rsidR="006A3DC3" w:rsidRDefault="006A3DC3" w:rsidP="006A3DC3">
      <w:pPr>
        <w:rPr>
          <w:rFonts w:cs="Times New Roman"/>
          <w:szCs w:val="24"/>
        </w:rPr>
      </w:pPr>
    </w:p>
    <w:p w:rsidR="006A3DC3" w:rsidRDefault="006A3DC3" w:rsidP="006A3DC3">
      <w:pPr>
        <w:rPr>
          <w:rFonts w:cs="Times New Roman"/>
          <w:szCs w:val="24"/>
        </w:rPr>
      </w:pPr>
    </w:p>
    <w:tbl>
      <w:tblPr>
        <w:tblStyle w:val="Mkatabulky"/>
        <w:tblW w:w="9356" w:type="dxa"/>
        <w:tblInd w:w="250" w:type="dxa"/>
        <w:shd w:val="clear" w:color="auto" w:fill="92D050"/>
        <w:tblLook w:val="04A0"/>
      </w:tblPr>
      <w:tblGrid>
        <w:gridCol w:w="9356"/>
      </w:tblGrid>
      <w:tr w:rsidR="006A3DC3" w:rsidRPr="006041C7" w:rsidTr="006041C7">
        <w:tc>
          <w:tcPr>
            <w:tcW w:w="9356" w:type="dxa"/>
            <w:shd w:val="clear" w:color="auto" w:fill="92D050"/>
          </w:tcPr>
          <w:p w:rsidR="006A3DC3" w:rsidRPr="006041C7" w:rsidRDefault="006A3DC3" w:rsidP="006041C7">
            <w:pPr>
              <w:pStyle w:val="Nadpis4"/>
              <w:spacing w:line="288" w:lineRule="auto"/>
              <w:ind w:left="0" w:firstLine="0"/>
              <w:jc w:val="both"/>
              <w:outlineLvl w:val="3"/>
              <w:rPr>
                <w:sz w:val="40"/>
                <w:szCs w:val="40"/>
              </w:rPr>
            </w:pPr>
            <w:r w:rsidRPr="006041C7">
              <w:rPr>
                <w:sz w:val="40"/>
                <w:szCs w:val="40"/>
              </w:rPr>
              <w:t>III.</w:t>
            </w:r>
            <w:r w:rsidRPr="006041C7">
              <w:rPr>
                <w:sz w:val="40"/>
                <w:szCs w:val="40"/>
              </w:rPr>
              <w:tab/>
              <w:t>Jak zlikvidovat starosti dříve, než ony zlikvidují vás</w:t>
            </w:r>
          </w:p>
        </w:tc>
      </w:tr>
      <w:tr w:rsidR="006A3DC3" w:rsidRPr="006041C7" w:rsidTr="006041C7">
        <w:tc>
          <w:tcPr>
            <w:tcW w:w="9356" w:type="dxa"/>
            <w:shd w:val="clear" w:color="auto" w:fill="92D050"/>
          </w:tcPr>
          <w:p w:rsidR="006A3DC3" w:rsidRPr="006041C7" w:rsidRDefault="006A3DC3" w:rsidP="006041C7">
            <w:pPr>
              <w:rPr>
                <w:sz w:val="40"/>
                <w:szCs w:val="40"/>
              </w:rPr>
            </w:pPr>
            <w:r w:rsidRPr="006041C7">
              <w:rPr>
                <w:sz w:val="40"/>
                <w:szCs w:val="40"/>
              </w:rPr>
              <w:t>Pořád se něčím zaměstnávejte. Člověk s plnou hlavou starostí se musí utápět v činnosti, aby se neutopil v zoufalství. Buďte činorodí a neuvažujte nad tím, jestli jste nešťastní.</w:t>
            </w:r>
          </w:p>
        </w:tc>
      </w:tr>
      <w:tr w:rsidR="006A3DC3" w:rsidRPr="006041C7" w:rsidTr="006041C7">
        <w:tc>
          <w:tcPr>
            <w:tcW w:w="9356" w:type="dxa"/>
            <w:shd w:val="clear" w:color="auto" w:fill="92D050"/>
          </w:tcPr>
          <w:p w:rsidR="006A3DC3" w:rsidRPr="006041C7" w:rsidRDefault="006A3DC3" w:rsidP="006041C7">
            <w:pPr>
              <w:rPr>
                <w:sz w:val="40"/>
                <w:szCs w:val="40"/>
              </w:rPr>
            </w:pPr>
            <w:r w:rsidRPr="006041C7">
              <w:rPr>
                <w:sz w:val="40"/>
                <w:szCs w:val="40"/>
              </w:rPr>
              <w:t>Nenechejte se rozčilovat drobnostmi a maličkostmi, na něž byste měli jednoduše zapomenout. Život je příliš krátký na to, aby byl ještě malý.</w:t>
            </w:r>
          </w:p>
        </w:tc>
      </w:tr>
      <w:tr w:rsidR="006A3DC3" w:rsidRPr="006041C7" w:rsidTr="006041C7">
        <w:tc>
          <w:tcPr>
            <w:tcW w:w="9356" w:type="dxa"/>
            <w:shd w:val="clear" w:color="auto" w:fill="92D050"/>
          </w:tcPr>
          <w:p w:rsidR="006A3DC3" w:rsidRPr="006041C7" w:rsidRDefault="006A3DC3" w:rsidP="006041C7">
            <w:pPr>
              <w:rPr>
                <w:sz w:val="40"/>
                <w:szCs w:val="40"/>
              </w:rPr>
            </w:pPr>
            <w:r w:rsidRPr="006041C7">
              <w:rPr>
                <w:sz w:val="40"/>
                <w:szCs w:val="40"/>
              </w:rPr>
              <w:t>Uvažujte nad minulostí a statistikou. Ptejte se sami sebe: Jaká je dle zákona pravděpodobnosti možnost, že situace, která mi dělá starosti, vůbec někdy nastane?</w:t>
            </w:r>
          </w:p>
        </w:tc>
      </w:tr>
      <w:tr w:rsidR="006A3DC3" w:rsidRPr="006041C7" w:rsidTr="006041C7">
        <w:tc>
          <w:tcPr>
            <w:tcW w:w="9356" w:type="dxa"/>
            <w:shd w:val="clear" w:color="auto" w:fill="92D050"/>
          </w:tcPr>
          <w:p w:rsidR="006A3DC3" w:rsidRPr="006041C7" w:rsidRDefault="006A3DC3" w:rsidP="006041C7">
            <w:pPr>
              <w:rPr>
                <w:sz w:val="40"/>
                <w:szCs w:val="40"/>
              </w:rPr>
            </w:pPr>
            <w:r w:rsidRPr="006041C7">
              <w:rPr>
                <w:sz w:val="40"/>
                <w:szCs w:val="40"/>
              </w:rPr>
              <w:t xml:space="preserve">Smiřte se s nevyhnutelným a pokoušejte se i z takové </w:t>
            </w:r>
            <w:r w:rsidRPr="006041C7">
              <w:rPr>
                <w:sz w:val="40"/>
                <w:szCs w:val="40"/>
              </w:rPr>
              <w:lastRenderedPageBreak/>
              <w:t>situace něco vytěžit. Naučte se snášet to, co musí být. Dokud je šance bojovat a situaci zachránit, bojujte ze všech sil, ale jestli to nejde, věnujte síly na to, abyste přijali a zužitkovali následky.</w:t>
            </w:r>
          </w:p>
        </w:tc>
      </w:tr>
      <w:tr w:rsidR="006A3DC3" w:rsidRPr="006041C7" w:rsidTr="006041C7">
        <w:tc>
          <w:tcPr>
            <w:tcW w:w="9356" w:type="dxa"/>
            <w:shd w:val="clear" w:color="auto" w:fill="92D050"/>
          </w:tcPr>
          <w:p w:rsidR="006A3DC3" w:rsidRPr="006041C7" w:rsidRDefault="006A3DC3" w:rsidP="006041C7">
            <w:pPr>
              <w:rPr>
                <w:sz w:val="40"/>
                <w:szCs w:val="40"/>
              </w:rPr>
            </w:pPr>
            <w:r w:rsidRPr="006041C7">
              <w:rPr>
                <w:sz w:val="40"/>
                <w:szCs w:val="40"/>
              </w:rPr>
              <w:lastRenderedPageBreak/>
              <w:t>Vydejte si na své starosti „stop-příkaz“. Zvažte, jak moc vám záleží na věci, kvůli níž si právě děláte starosti, a kolik už jste na ni vynaložili. Ve které chvíli byste se přestali starat a pustili ji z hlavy? Nikdy za nic nedávejte víc, než za kolik to opravdu stojí.</w:t>
            </w:r>
          </w:p>
        </w:tc>
      </w:tr>
      <w:tr w:rsidR="006A3DC3" w:rsidRPr="006041C7" w:rsidTr="006041C7">
        <w:tc>
          <w:tcPr>
            <w:tcW w:w="9356" w:type="dxa"/>
            <w:shd w:val="clear" w:color="auto" w:fill="92D050"/>
          </w:tcPr>
          <w:p w:rsidR="006A3DC3" w:rsidRPr="006041C7" w:rsidRDefault="006A3DC3" w:rsidP="006041C7">
            <w:pPr>
              <w:rPr>
                <w:sz w:val="40"/>
                <w:szCs w:val="40"/>
              </w:rPr>
            </w:pPr>
            <w:r w:rsidRPr="006041C7">
              <w:rPr>
                <w:sz w:val="40"/>
                <w:szCs w:val="40"/>
              </w:rPr>
              <w:t>Nechtějte řezat piliny. Neplačte nad rozlitým mlékem. Ať mrtví pochovají své mrtvé. Poučujte se ze svých chyb a napravujte jejich následky, ale neplačte nad nimi</w:t>
            </w:r>
          </w:p>
        </w:tc>
      </w:tr>
    </w:tbl>
    <w:p w:rsidR="006A3DC3" w:rsidRDefault="006A3DC3" w:rsidP="006A3DC3">
      <w:pPr>
        <w:pStyle w:val="Zkladntext"/>
        <w:tabs>
          <w:tab w:val="left" w:pos="540"/>
        </w:tabs>
        <w:spacing w:line="288" w:lineRule="auto"/>
      </w:pPr>
    </w:p>
    <w:p w:rsidR="006A3DC3" w:rsidRDefault="006A3DC3" w:rsidP="006A3DC3">
      <w:pPr>
        <w:pStyle w:val="Zkladntext"/>
        <w:tabs>
          <w:tab w:val="left" w:pos="540"/>
        </w:tabs>
        <w:spacing w:line="288" w:lineRule="auto"/>
      </w:pPr>
    </w:p>
    <w:tbl>
      <w:tblPr>
        <w:tblStyle w:val="Mkatabulky"/>
        <w:tblW w:w="0" w:type="auto"/>
        <w:tblInd w:w="540" w:type="dxa"/>
        <w:shd w:val="clear" w:color="auto" w:fill="92D050"/>
        <w:tblLook w:val="04A0"/>
      </w:tblPr>
      <w:tblGrid>
        <w:gridCol w:w="8748"/>
      </w:tblGrid>
      <w:tr w:rsidR="006A3DC3" w:rsidRPr="006041C7" w:rsidTr="006041C7">
        <w:tc>
          <w:tcPr>
            <w:tcW w:w="8748" w:type="dxa"/>
            <w:shd w:val="clear" w:color="auto" w:fill="92D050"/>
          </w:tcPr>
          <w:p w:rsidR="006A3DC3" w:rsidRPr="006041C7" w:rsidRDefault="006A3DC3" w:rsidP="006041C7">
            <w:pPr>
              <w:pStyle w:val="Zkladntext"/>
              <w:tabs>
                <w:tab w:val="left" w:pos="540"/>
              </w:tabs>
              <w:spacing w:line="288" w:lineRule="auto"/>
              <w:rPr>
                <w:sz w:val="36"/>
                <w:szCs w:val="36"/>
              </w:rPr>
            </w:pPr>
            <w:r w:rsidRPr="006041C7">
              <w:rPr>
                <w:b/>
                <w:bCs/>
                <w:sz w:val="36"/>
                <w:szCs w:val="36"/>
              </w:rPr>
              <w:t>IV.</w:t>
            </w:r>
            <w:r w:rsidRPr="006041C7">
              <w:rPr>
                <w:b/>
                <w:bCs/>
                <w:sz w:val="36"/>
                <w:szCs w:val="36"/>
              </w:rPr>
              <w:tab/>
              <w:t>Jak si vytvořit duševní postoj, který vám přinese klid a štěstí</w:t>
            </w:r>
          </w:p>
        </w:tc>
      </w:tr>
      <w:tr w:rsidR="006A3DC3" w:rsidRPr="006041C7" w:rsidTr="006041C7">
        <w:tc>
          <w:tcPr>
            <w:tcW w:w="8748" w:type="dxa"/>
            <w:shd w:val="clear" w:color="auto" w:fill="92D050"/>
          </w:tcPr>
          <w:p w:rsidR="006A3DC3" w:rsidRPr="006041C7" w:rsidRDefault="006A3DC3" w:rsidP="006041C7">
            <w:pPr>
              <w:rPr>
                <w:sz w:val="36"/>
                <w:szCs w:val="36"/>
              </w:rPr>
            </w:pPr>
            <w:r w:rsidRPr="006041C7">
              <w:rPr>
                <w:sz w:val="36"/>
                <w:szCs w:val="36"/>
              </w:rPr>
              <w:t>Náš život je takovým, jakým ho učiní naše myšlenky. Jste to, co si myslíte. Myslete a jednejte tak, jako byste měli dobrou náladu, a budete ji mít.</w:t>
            </w:r>
          </w:p>
        </w:tc>
      </w:tr>
      <w:tr w:rsidR="006A3DC3" w:rsidRPr="006041C7" w:rsidTr="006041C7">
        <w:tc>
          <w:tcPr>
            <w:tcW w:w="8748" w:type="dxa"/>
            <w:shd w:val="clear" w:color="auto" w:fill="92D050"/>
          </w:tcPr>
          <w:p w:rsidR="006A3DC3" w:rsidRPr="006041C7" w:rsidRDefault="006A3DC3" w:rsidP="006041C7">
            <w:pPr>
              <w:rPr>
                <w:sz w:val="36"/>
                <w:szCs w:val="36"/>
              </w:rPr>
            </w:pPr>
            <w:r w:rsidRPr="006041C7">
              <w:rPr>
                <w:sz w:val="36"/>
                <w:szCs w:val="36"/>
              </w:rPr>
              <w:t>Nesnažte se vyrovnávat si účty se svými nepřáteli. Neztrácejte čas přemýšlením o lidech, které nemáte rádi. Nepřátele nemusíte milovat, ale zapomeňte na ně.</w:t>
            </w:r>
          </w:p>
        </w:tc>
      </w:tr>
      <w:tr w:rsidR="006A3DC3" w:rsidRPr="006041C7" w:rsidTr="006041C7">
        <w:tc>
          <w:tcPr>
            <w:tcW w:w="8748" w:type="dxa"/>
            <w:shd w:val="clear" w:color="auto" w:fill="92D050"/>
          </w:tcPr>
          <w:p w:rsidR="006A3DC3" w:rsidRPr="006041C7" w:rsidRDefault="006A3DC3" w:rsidP="006041C7">
            <w:pPr>
              <w:rPr>
                <w:sz w:val="36"/>
                <w:szCs w:val="36"/>
              </w:rPr>
            </w:pPr>
            <w:r w:rsidRPr="006041C7">
              <w:rPr>
                <w:sz w:val="36"/>
                <w:szCs w:val="36"/>
              </w:rPr>
              <w:t>Netrapte se kvůli nevděku, očekávejte nevděk. Dávejte pouze pro radost z dávání. Vděčnost je však získaný povahový rys, a proto lidi k vděčnosti veďte.</w:t>
            </w:r>
          </w:p>
        </w:tc>
      </w:tr>
      <w:tr w:rsidR="006A3DC3" w:rsidRPr="006041C7" w:rsidTr="006041C7">
        <w:tc>
          <w:tcPr>
            <w:tcW w:w="8748" w:type="dxa"/>
            <w:shd w:val="clear" w:color="auto" w:fill="92D050"/>
          </w:tcPr>
          <w:p w:rsidR="006A3DC3" w:rsidRPr="006041C7" w:rsidRDefault="006A3DC3" w:rsidP="006041C7">
            <w:pPr>
              <w:rPr>
                <w:sz w:val="36"/>
                <w:szCs w:val="36"/>
              </w:rPr>
            </w:pPr>
            <w:r w:rsidRPr="006041C7">
              <w:rPr>
                <w:sz w:val="36"/>
                <w:szCs w:val="36"/>
              </w:rPr>
              <w:t>Život má více kladů než záporů. Počítejte své výhody, a nikoli potíže.</w:t>
            </w:r>
          </w:p>
        </w:tc>
      </w:tr>
      <w:tr w:rsidR="006A3DC3" w:rsidRPr="006041C7" w:rsidTr="006041C7">
        <w:tc>
          <w:tcPr>
            <w:tcW w:w="8748" w:type="dxa"/>
            <w:shd w:val="clear" w:color="auto" w:fill="92D050"/>
          </w:tcPr>
          <w:p w:rsidR="006A3DC3" w:rsidRPr="006041C7" w:rsidRDefault="006A3DC3" w:rsidP="006041C7">
            <w:pPr>
              <w:rPr>
                <w:sz w:val="36"/>
                <w:szCs w:val="36"/>
              </w:rPr>
            </w:pPr>
            <w:r w:rsidRPr="006041C7">
              <w:rPr>
                <w:sz w:val="36"/>
                <w:szCs w:val="36"/>
              </w:rPr>
              <w:t>Nenapodobujte druhé. Buďte sami sebou. Závist je neznalost a napodobování je sebevražda.</w:t>
            </w:r>
          </w:p>
        </w:tc>
      </w:tr>
      <w:tr w:rsidR="006A3DC3" w:rsidRPr="006041C7" w:rsidTr="006041C7">
        <w:tc>
          <w:tcPr>
            <w:tcW w:w="8748" w:type="dxa"/>
            <w:shd w:val="clear" w:color="auto" w:fill="92D050"/>
          </w:tcPr>
          <w:p w:rsidR="006A3DC3" w:rsidRPr="006041C7" w:rsidRDefault="006A3DC3" w:rsidP="006041C7">
            <w:pPr>
              <w:rPr>
                <w:sz w:val="36"/>
                <w:szCs w:val="36"/>
              </w:rPr>
            </w:pPr>
            <w:r w:rsidRPr="006041C7">
              <w:rPr>
                <w:sz w:val="36"/>
                <w:szCs w:val="36"/>
              </w:rPr>
              <w:t>Když vám pod nohy házejí klacky, zatopte jimi. Vydělávat na zisku dovede každý hlupák, ale opravdu důležité je umět vydělávat na ztrátách.</w:t>
            </w:r>
          </w:p>
        </w:tc>
      </w:tr>
      <w:tr w:rsidR="006A3DC3" w:rsidRPr="006041C7" w:rsidTr="006041C7">
        <w:tc>
          <w:tcPr>
            <w:tcW w:w="8748" w:type="dxa"/>
            <w:shd w:val="clear" w:color="auto" w:fill="92D050"/>
          </w:tcPr>
          <w:p w:rsidR="006A3DC3" w:rsidRPr="006041C7" w:rsidRDefault="006A3DC3" w:rsidP="006041C7">
            <w:pPr>
              <w:rPr>
                <w:sz w:val="36"/>
                <w:szCs w:val="36"/>
              </w:rPr>
            </w:pPr>
            <w:r w:rsidRPr="006041C7">
              <w:rPr>
                <w:sz w:val="36"/>
                <w:szCs w:val="36"/>
              </w:rPr>
              <w:lastRenderedPageBreak/>
              <w:t>Své starosti potlačte tím, že se budete zajímat o druhé. Každý den učiňte dobrý skutek. Jestliže činíte dobře druhým, činíte dobře i sobě.</w:t>
            </w:r>
          </w:p>
        </w:tc>
      </w:tr>
    </w:tbl>
    <w:p w:rsidR="006A3DC3" w:rsidRDefault="006A3DC3" w:rsidP="006A3DC3">
      <w:pPr>
        <w:rPr>
          <w:rFonts w:cs="Times New Roman"/>
          <w:szCs w:val="24"/>
        </w:rPr>
      </w:pPr>
    </w:p>
    <w:p w:rsidR="006A3DC3" w:rsidRDefault="006A3DC3" w:rsidP="006A3DC3">
      <w:pPr>
        <w:rPr>
          <w:rFonts w:cs="Times New Roman"/>
          <w:szCs w:val="24"/>
        </w:rPr>
      </w:pPr>
    </w:p>
    <w:tbl>
      <w:tblPr>
        <w:tblStyle w:val="Mkatabulky"/>
        <w:tblW w:w="0" w:type="auto"/>
        <w:shd w:val="clear" w:color="auto" w:fill="92D050"/>
        <w:tblLook w:val="04A0"/>
      </w:tblPr>
      <w:tblGrid>
        <w:gridCol w:w="9212"/>
      </w:tblGrid>
      <w:tr w:rsidR="006A3DC3" w:rsidRPr="006041C7" w:rsidTr="006041C7">
        <w:tc>
          <w:tcPr>
            <w:tcW w:w="9212" w:type="dxa"/>
            <w:shd w:val="clear" w:color="auto" w:fill="92D050"/>
          </w:tcPr>
          <w:p w:rsidR="006A3DC3" w:rsidRPr="006041C7" w:rsidRDefault="006A3DC3" w:rsidP="006041C7">
            <w:pPr>
              <w:pStyle w:val="Zkladntext"/>
              <w:tabs>
                <w:tab w:val="left" w:pos="540"/>
              </w:tabs>
              <w:spacing w:line="288" w:lineRule="auto"/>
              <w:rPr>
                <w:sz w:val="40"/>
                <w:szCs w:val="40"/>
              </w:rPr>
            </w:pPr>
            <w:r w:rsidRPr="006041C7">
              <w:rPr>
                <w:b/>
                <w:bCs/>
                <w:sz w:val="40"/>
                <w:szCs w:val="40"/>
              </w:rPr>
              <w:t>V.</w:t>
            </w:r>
            <w:r w:rsidRPr="006041C7">
              <w:rPr>
                <w:b/>
                <w:bCs/>
                <w:sz w:val="40"/>
                <w:szCs w:val="40"/>
              </w:rPr>
              <w:tab/>
              <w:t>Jak si přestat dělat starosti s kritikou</w:t>
            </w:r>
          </w:p>
        </w:tc>
      </w:tr>
      <w:tr w:rsidR="006A3DC3" w:rsidRPr="006041C7" w:rsidTr="006041C7">
        <w:tc>
          <w:tcPr>
            <w:tcW w:w="9212" w:type="dxa"/>
            <w:shd w:val="clear" w:color="auto" w:fill="92D050"/>
          </w:tcPr>
          <w:p w:rsidR="006A3DC3" w:rsidRPr="006041C7" w:rsidRDefault="006A3DC3" w:rsidP="006041C7">
            <w:pPr>
              <w:rPr>
                <w:sz w:val="40"/>
                <w:szCs w:val="40"/>
              </w:rPr>
            </w:pPr>
            <w:r w:rsidRPr="006041C7">
              <w:rPr>
                <w:sz w:val="40"/>
                <w:szCs w:val="40"/>
              </w:rPr>
              <w:t>Když do vás kopají zezadu, znamená to, že jste vpředu. Nespravedlivá kritika je zamaskovaná pochvala. Úspěchy obrů vzbuzují závist a žárlivost trpaslíků.</w:t>
            </w:r>
          </w:p>
        </w:tc>
      </w:tr>
      <w:tr w:rsidR="006A3DC3" w:rsidRPr="006041C7" w:rsidTr="006041C7">
        <w:tc>
          <w:tcPr>
            <w:tcW w:w="9212" w:type="dxa"/>
            <w:shd w:val="clear" w:color="auto" w:fill="92D050"/>
          </w:tcPr>
          <w:p w:rsidR="006A3DC3" w:rsidRPr="006041C7" w:rsidRDefault="006A3DC3" w:rsidP="006041C7">
            <w:pPr>
              <w:rPr>
                <w:sz w:val="40"/>
                <w:szCs w:val="40"/>
              </w:rPr>
            </w:pPr>
            <w:r w:rsidRPr="006041C7">
              <w:rPr>
                <w:sz w:val="40"/>
                <w:szCs w:val="40"/>
              </w:rPr>
              <w:t>Dělejte to, co považujete za nejlepší. Pak vytáhněte deštník a nedovolte, aby vám déšť kritiky stékal za krk. Pokud nakonec budete mít pravdu, na kritice nebude záležet, a pokud nebudete, nepomůže vám ani deset andělů, kteří by tvrdili opak.</w:t>
            </w:r>
          </w:p>
        </w:tc>
      </w:tr>
      <w:tr w:rsidR="006A3DC3" w:rsidRPr="006041C7" w:rsidTr="006041C7">
        <w:tc>
          <w:tcPr>
            <w:tcW w:w="9212" w:type="dxa"/>
            <w:shd w:val="clear" w:color="auto" w:fill="92D050"/>
          </w:tcPr>
          <w:p w:rsidR="006A3DC3" w:rsidRPr="006041C7" w:rsidRDefault="006A3DC3" w:rsidP="006041C7">
            <w:pPr>
              <w:rPr>
                <w:sz w:val="40"/>
                <w:szCs w:val="40"/>
              </w:rPr>
            </w:pPr>
            <w:r w:rsidRPr="006041C7">
              <w:rPr>
                <w:sz w:val="40"/>
                <w:szCs w:val="40"/>
              </w:rPr>
              <w:t>Zapisujte si všechny chyby, které jste kdy udělali, a kritizujte sami sebe. Nečekejte, že budete dokonalí, a žádejte objektivní, dobře míněnou a konstruktivní kritiku</w:t>
            </w:r>
          </w:p>
        </w:tc>
      </w:tr>
    </w:tbl>
    <w:p w:rsidR="006A3DC3" w:rsidRDefault="006A3DC3" w:rsidP="006A3DC3">
      <w:pPr>
        <w:pStyle w:val="Zkladntext"/>
        <w:tabs>
          <w:tab w:val="left" w:pos="540"/>
        </w:tabs>
        <w:spacing w:line="288" w:lineRule="auto"/>
      </w:pPr>
    </w:p>
    <w:tbl>
      <w:tblPr>
        <w:tblStyle w:val="Mkatabulky"/>
        <w:tblW w:w="0" w:type="auto"/>
        <w:shd w:val="clear" w:color="auto" w:fill="92D050"/>
        <w:tblLook w:val="04A0"/>
      </w:tblPr>
      <w:tblGrid>
        <w:gridCol w:w="9212"/>
      </w:tblGrid>
      <w:tr w:rsidR="006A3DC3" w:rsidRPr="006041C7" w:rsidTr="006041C7">
        <w:tc>
          <w:tcPr>
            <w:tcW w:w="9212" w:type="dxa"/>
            <w:shd w:val="clear" w:color="auto" w:fill="92D050"/>
          </w:tcPr>
          <w:p w:rsidR="006A3DC3" w:rsidRPr="006041C7" w:rsidRDefault="006A3DC3" w:rsidP="006041C7">
            <w:pPr>
              <w:pStyle w:val="Zkladntext"/>
              <w:tabs>
                <w:tab w:val="left" w:pos="540"/>
              </w:tabs>
              <w:spacing w:line="288" w:lineRule="auto"/>
              <w:rPr>
                <w:sz w:val="36"/>
                <w:szCs w:val="36"/>
              </w:rPr>
            </w:pPr>
            <w:r w:rsidRPr="006041C7">
              <w:rPr>
                <w:b/>
                <w:bCs/>
                <w:sz w:val="36"/>
                <w:szCs w:val="36"/>
              </w:rPr>
              <w:t>VI.</w:t>
            </w:r>
            <w:r w:rsidRPr="006041C7">
              <w:rPr>
                <w:b/>
                <w:bCs/>
                <w:sz w:val="36"/>
                <w:szCs w:val="36"/>
              </w:rPr>
              <w:tab/>
              <w:t>Jak zahnat únavu a starosti a udržet energii a odhodlání na výši</w:t>
            </w:r>
          </w:p>
        </w:tc>
      </w:tr>
      <w:tr w:rsidR="006A3DC3" w:rsidRPr="006041C7" w:rsidTr="006041C7">
        <w:tc>
          <w:tcPr>
            <w:tcW w:w="9212" w:type="dxa"/>
            <w:shd w:val="clear" w:color="auto" w:fill="92D050"/>
          </w:tcPr>
          <w:p w:rsidR="006A3DC3" w:rsidRPr="006041C7" w:rsidRDefault="006A3DC3" w:rsidP="006041C7">
            <w:pPr>
              <w:rPr>
                <w:sz w:val="36"/>
                <w:szCs w:val="36"/>
              </w:rPr>
            </w:pPr>
            <w:r w:rsidRPr="006041C7">
              <w:rPr>
                <w:sz w:val="36"/>
                <w:szCs w:val="36"/>
              </w:rPr>
              <w:t>Můžete si prodloužit život o hodinu denně. Naučte se odpočívat včas. Odpočívejte ještě dříve, než se unavíte. Když se uvolníte, nemůžete si dělat starosti.</w:t>
            </w:r>
          </w:p>
        </w:tc>
      </w:tr>
      <w:tr w:rsidR="006A3DC3" w:rsidRPr="006041C7" w:rsidTr="006041C7">
        <w:tc>
          <w:tcPr>
            <w:tcW w:w="9212" w:type="dxa"/>
            <w:shd w:val="clear" w:color="auto" w:fill="92D050"/>
          </w:tcPr>
          <w:p w:rsidR="006A3DC3" w:rsidRPr="006041C7" w:rsidRDefault="006A3DC3" w:rsidP="006041C7">
            <w:pPr>
              <w:rPr>
                <w:sz w:val="36"/>
                <w:szCs w:val="36"/>
              </w:rPr>
            </w:pPr>
            <w:r w:rsidRPr="006041C7">
              <w:rPr>
                <w:sz w:val="36"/>
                <w:szCs w:val="36"/>
              </w:rPr>
              <w:t>Naučte se uvolňovat se v práci. Pracujte v pohodlné poloze. Když relaxujete, buďte bezvládní jako stará zmuchlaná ponožka.</w:t>
            </w:r>
          </w:p>
        </w:tc>
      </w:tr>
      <w:tr w:rsidR="006A3DC3" w:rsidRPr="006041C7" w:rsidTr="006041C7">
        <w:tc>
          <w:tcPr>
            <w:tcW w:w="9212" w:type="dxa"/>
            <w:shd w:val="clear" w:color="auto" w:fill="92D050"/>
          </w:tcPr>
          <w:p w:rsidR="006A3DC3" w:rsidRPr="006041C7" w:rsidRDefault="006A3DC3" w:rsidP="006041C7">
            <w:pPr>
              <w:rPr>
                <w:sz w:val="36"/>
                <w:szCs w:val="36"/>
              </w:rPr>
            </w:pPr>
            <w:r w:rsidRPr="006041C7">
              <w:rPr>
                <w:sz w:val="36"/>
                <w:szCs w:val="36"/>
              </w:rPr>
              <w:t>Naučte se uvolňovat se doma. O svých problémech hovořte s blízkými lidmi. Nezabývejte se při tom nedostatky druhých a vyhýbejte se napětí.</w:t>
            </w:r>
          </w:p>
        </w:tc>
      </w:tr>
      <w:tr w:rsidR="006A3DC3" w:rsidRPr="006041C7" w:rsidTr="006041C7">
        <w:tc>
          <w:tcPr>
            <w:tcW w:w="9212" w:type="dxa"/>
            <w:shd w:val="clear" w:color="auto" w:fill="92D050"/>
          </w:tcPr>
          <w:p w:rsidR="006A3DC3" w:rsidRPr="006041C7" w:rsidRDefault="006A3DC3" w:rsidP="006041C7">
            <w:pPr>
              <w:rPr>
                <w:sz w:val="36"/>
                <w:szCs w:val="36"/>
              </w:rPr>
            </w:pPr>
            <w:r w:rsidRPr="006041C7">
              <w:rPr>
                <w:sz w:val="36"/>
                <w:szCs w:val="36"/>
              </w:rPr>
              <w:t xml:space="preserve">Dodržujte čtyři dobré pracovní návyky: Odstraňte ze stolu </w:t>
            </w:r>
            <w:r w:rsidRPr="006041C7">
              <w:rPr>
                <w:sz w:val="36"/>
                <w:szCs w:val="36"/>
              </w:rPr>
              <w:lastRenderedPageBreak/>
              <w:t>vše, co se netýká problému, jímž se právě zabýváte. Dělejte věci v pořadí jejich důležitosti. Jestliže stojíte před problémem a máte dostatek údajů nutných pro rozhodnutí, tak rozhodnutí neodkládejte a problém řešte okamžitě. Naučte se organizovat, přidělovat práci a dohlížet na ni.</w:t>
            </w:r>
          </w:p>
        </w:tc>
      </w:tr>
      <w:tr w:rsidR="006A3DC3" w:rsidRPr="006041C7" w:rsidTr="006041C7">
        <w:tc>
          <w:tcPr>
            <w:tcW w:w="9212" w:type="dxa"/>
            <w:shd w:val="clear" w:color="auto" w:fill="92D050"/>
          </w:tcPr>
          <w:p w:rsidR="006A3DC3" w:rsidRPr="006041C7" w:rsidRDefault="006A3DC3" w:rsidP="006041C7">
            <w:pPr>
              <w:rPr>
                <w:sz w:val="36"/>
                <w:szCs w:val="36"/>
              </w:rPr>
            </w:pPr>
            <w:r w:rsidRPr="006041C7">
              <w:rPr>
                <w:sz w:val="36"/>
                <w:szCs w:val="36"/>
              </w:rPr>
              <w:lastRenderedPageBreak/>
              <w:t>Pracujte s nadšením a plným odhodláním. Stres z práce je zpravidla vyvolán úzkostí a nechutí, nikoli tělesnou námahou. Při práci se snažte bavit se.</w:t>
            </w:r>
          </w:p>
        </w:tc>
      </w:tr>
      <w:tr w:rsidR="006A3DC3" w:rsidRPr="006041C7" w:rsidTr="006041C7">
        <w:tc>
          <w:tcPr>
            <w:tcW w:w="9212" w:type="dxa"/>
            <w:shd w:val="clear" w:color="auto" w:fill="92D050"/>
          </w:tcPr>
          <w:p w:rsidR="006A3DC3" w:rsidRPr="006041C7" w:rsidRDefault="006A3DC3" w:rsidP="006041C7">
            <w:pPr>
              <w:rPr>
                <w:sz w:val="36"/>
                <w:szCs w:val="36"/>
              </w:rPr>
            </w:pPr>
            <w:r w:rsidRPr="006041C7">
              <w:rPr>
                <w:sz w:val="36"/>
                <w:szCs w:val="36"/>
              </w:rPr>
              <w:t>Nedostatek spánku nikoho nezabil. Starosti s nespavostí jsou horší než nespavost sama. Pokud opravdu nemůžete usnout, snažte se uvolnit, vyzkoušejte modlitby, případně vstaňte a pracujte nebo cvičte, dokud se vám z námahy nezačne chtít spát.</w:t>
            </w:r>
          </w:p>
        </w:tc>
      </w:tr>
    </w:tbl>
    <w:p w:rsidR="006A3DC3" w:rsidRPr="006A3DC3" w:rsidRDefault="006A3DC3" w:rsidP="006A3DC3">
      <w:pPr>
        <w:rPr>
          <w:rFonts w:cs="Times New Roman"/>
          <w:szCs w:val="24"/>
        </w:rPr>
      </w:pPr>
    </w:p>
    <w:sectPr w:rsidR="006A3DC3" w:rsidRPr="006A3DC3" w:rsidSect="007E4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FB1E57"/>
    <w:multiLevelType w:val="hybridMultilevel"/>
    <w:tmpl w:val="548A93A2"/>
    <w:lvl w:ilvl="0" w:tplc="59707F3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36431D2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8EC91B2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0E22F0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21C8CF4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6D407D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CD49AB4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4E63FF2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F52E47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CDE61AA"/>
    <w:multiLevelType w:val="hybridMultilevel"/>
    <w:tmpl w:val="F91642FA"/>
    <w:lvl w:ilvl="0" w:tplc="C1C2D246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902D7A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6C484C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DECE2E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B4A55E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43EFF8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390ED70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2787D3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9CCC18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6C90218"/>
    <w:multiLevelType w:val="hybridMultilevel"/>
    <w:tmpl w:val="26D05E76"/>
    <w:lvl w:ilvl="0" w:tplc="722A3B7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1A2F2F8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26028F8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04E9DC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4BAD7C0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C8CB40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F6814B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890E78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8C65AB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F707B8E"/>
    <w:multiLevelType w:val="hybridMultilevel"/>
    <w:tmpl w:val="7BE44A3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A3DC3"/>
    <w:rsid w:val="00090DB9"/>
    <w:rsid w:val="005E4C99"/>
    <w:rsid w:val="006041C7"/>
    <w:rsid w:val="006A3DC3"/>
    <w:rsid w:val="00702A1F"/>
    <w:rsid w:val="007E4D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E4C99"/>
    <w:rPr>
      <w:rFonts w:ascii="Times New Roman" w:hAnsi="Times New Roman"/>
      <w:sz w:val="24"/>
    </w:rPr>
  </w:style>
  <w:style w:type="paragraph" w:styleId="Nadpis4">
    <w:name w:val="heading 4"/>
    <w:basedOn w:val="Normln"/>
    <w:next w:val="Normln"/>
    <w:link w:val="Nadpis4Char"/>
    <w:qFormat/>
    <w:rsid w:val="006A3DC3"/>
    <w:pPr>
      <w:keepNext/>
      <w:tabs>
        <w:tab w:val="left" w:pos="540"/>
      </w:tabs>
      <w:spacing w:after="0" w:line="240" w:lineRule="auto"/>
      <w:ind w:left="540" w:hanging="540"/>
      <w:outlineLvl w:val="3"/>
    </w:pPr>
    <w:rPr>
      <w:rFonts w:eastAsia="Times New Roman" w:cs="Times New Roman"/>
      <w:b/>
      <w:bCs/>
      <w:sz w:val="28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rsid w:val="006A3DC3"/>
    <w:rPr>
      <w:rFonts w:ascii="Times New Roman" w:eastAsia="Times New Roman" w:hAnsi="Times New Roman" w:cs="Times New Roman"/>
      <w:b/>
      <w:bCs/>
      <w:sz w:val="28"/>
      <w:szCs w:val="24"/>
      <w:lang w:eastAsia="cs-CZ"/>
    </w:rPr>
  </w:style>
  <w:style w:type="table" w:styleId="Mkatabulky">
    <w:name w:val="Table Grid"/>
    <w:basedOn w:val="Normlntabulka"/>
    <w:uiPriority w:val="59"/>
    <w:rsid w:val="006A3D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">
    <w:name w:val="Body Text"/>
    <w:basedOn w:val="Normln"/>
    <w:link w:val="ZkladntextChar"/>
    <w:semiHidden/>
    <w:rsid w:val="006A3DC3"/>
    <w:pPr>
      <w:spacing w:after="0" w:line="240" w:lineRule="auto"/>
      <w:jc w:val="both"/>
    </w:pPr>
    <w:rPr>
      <w:rFonts w:eastAsia="Times New Roman" w:cs="Times New Roman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6A3DC3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32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914537">
          <w:marLeft w:val="734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09463">
          <w:marLeft w:val="734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126042">
          <w:marLeft w:val="734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57184">
          <w:marLeft w:val="734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4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867029">
          <w:marLeft w:val="734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99019">
          <w:marLeft w:val="734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69676">
          <w:marLeft w:val="734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6546">
          <w:marLeft w:val="734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85813">
          <w:marLeft w:val="734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061">
          <w:marLeft w:val="734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09514">
          <w:marLeft w:val="734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73678">
          <w:marLeft w:val="734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06537">
          <w:marLeft w:val="734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834372">
          <w:marLeft w:val="734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1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233850">
          <w:marLeft w:val="73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3633">
          <w:marLeft w:val="73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21957">
          <w:marLeft w:val="73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959991">
          <w:marLeft w:val="73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6</Pages>
  <Words>1208</Words>
  <Characters>7132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ZCU</Company>
  <LinksUpToDate>false</LinksUpToDate>
  <CharactersWithSpaces>8324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kubikovk</dc:creator>
  <cp:lastModifiedBy>kubikovk</cp:lastModifiedBy>
  <cp:revision>2</cp:revision>
  <dcterms:created xsi:type="dcterms:W3CDTF">2012-06-10T13:10:00Z</dcterms:created>
  <dcterms:modified xsi:type="dcterms:W3CDTF">2012-06-10T18:50:00Z</dcterms:modified>
</cp:coreProperties>
</file>