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seznamzvraznn2"/>
        <w:tblW w:w="0" w:type="auto"/>
        <w:tblLook w:val="04A0"/>
      </w:tblPr>
      <w:tblGrid>
        <w:gridCol w:w="4837"/>
      </w:tblGrid>
      <w:tr w:rsidR="00CE7F36" w:rsidTr="00CE7F36">
        <w:trPr>
          <w:cnfStyle w:val="100000000000"/>
          <w:trHeight w:val="532"/>
        </w:trPr>
        <w:tc>
          <w:tcPr>
            <w:cnfStyle w:val="001000000000"/>
            <w:tcW w:w="4837" w:type="dxa"/>
          </w:tcPr>
          <w:p w:rsidR="00CE7F36" w:rsidRPr="00CE7F36" w:rsidRDefault="00CE7F36" w:rsidP="00CE7F36">
            <w:pPr>
              <w:ind w:left="360"/>
              <w:rPr>
                <w:b w:val="0"/>
                <w:sz w:val="48"/>
                <w:szCs w:val="48"/>
              </w:rPr>
            </w:pPr>
            <w:r w:rsidRPr="00CE7F36">
              <w:rPr>
                <w:b w:val="0"/>
                <w:sz w:val="48"/>
                <w:szCs w:val="48"/>
              </w:rPr>
              <w:t>Pravidlo 3Ř:</w:t>
            </w:r>
          </w:p>
          <w:p w:rsidR="00CE7F36" w:rsidRPr="00CE7F36" w:rsidRDefault="00CE7F36">
            <w:pPr>
              <w:rPr>
                <w:b w:val="0"/>
                <w:sz w:val="48"/>
                <w:szCs w:val="48"/>
              </w:rPr>
            </w:pPr>
          </w:p>
        </w:tc>
      </w:tr>
      <w:tr w:rsidR="00CE7F36" w:rsidTr="00CE7F36">
        <w:trPr>
          <w:cnfStyle w:val="000000100000"/>
          <w:trHeight w:val="517"/>
        </w:trPr>
        <w:tc>
          <w:tcPr>
            <w:cnfStyle w:val="001000000000"/>
            <w:tcW w:w="4837" w:type="dxa"/>
          </w:tcPr>
          <w:p w:rsidR="00CE7F36" w:rsidRPr="00CE7F36" w:rsidRDefault="00CE7F36" w:rsidP="00CE7F36">
            <w:pPr>
              <w:ind w:left="360"/>
              <w:rPr>
                <w:b w:val="0"/>
                <w:sz w:val="48"/>
                <w:szCs w:val="48"/>
              </w:rPr>
            </w:pPr>
            <w:r w:rsidRPr="00CE7F36">
              <w:rPr>
                <w:b w:val="0"/>
                <w:sz w:val="48"/>
                <w:szCs w:val="48"/>
              </w:rPr>
              <w:t>Řekni, co chceš říct</w:t>
            </w:r>
            <w:r>
              <w:rPr>
                <w:b w:val="0"/>
                <w:sz w:val="48"/>
                <w:szCs w:val="48"/>
              </w:rPr>
              <w:t>.</w:t>
            </w:r>
          </w:p>
          <w:p w:rsidR="00CE7F36" w:rsidRPr="00CE7F36" w:rsidRDefault="00CE7F36">
            <w:pPr>
              <w:rPr>
                <w:b w:val="0"/>
                <w:sz w:val="48"/>
                <w:szCs w:val="48"/>
              </w:rPr>
            </w:pPr>
          </w:p>
        </w:tc>
      </w:tr>
      <w:tr w:rsidR="00CE7F36" w:rsidTr="00CE7F36">
        <w:trPr>
          <w:trHeight w:val="532"/>
        </w:trPr>
        <w:tc>
          <w:tcPr>
            <w:cnfStyle w:val="001000000000"/>
            <w:tcW w:w="4837" w:type="dxa"/>
          </w:tcPr>
          <w:p w:rsidR="00CE7F36" w:rsidRPr="00CE7F36" w:rsidRDefault="00CE7F36" w:rsidP="00CE7F36">
            <w:pPr>
              <w:ind w:left="360"/>
              <w:rPr>
                <w:b w:val="0"/>
                <w:sz w:val="48"/>
                <w:szCs w:val="48"/>
              </w:rPr>
            </w:pPr>
            <w:r w:rsidRPr="00CE7F36">
              <w:rPr>
                <w:b w:val="0"/>
                <w:sz w:val="48"/>
                <w:szCs w:val="48"/>
              </w:rPr>
              <w:t>Řekni to</w:t>
            </w:r>
            <w:r>
              <w:rPr>
                <w:b w:val="0"/>
                <w:sz w:val="48"/>
                <w:szCs w:val="48"/>
              </w:rPr>
              <w:t>.</w:t>
            </w:r>
          </w:p>
          <w:p w:rsidR="00CE7F36" w:rsidRPr="00CE7F36" w:rsidRDefault="00CE7F36">
            <w:pPr>
              <w:rPr>
                <w:b w:val="0"/>
                <w:sz w:val="48"/>
                <w:szCs w:val="48"/>
              </w:rPr>
            </w:pPr>
          </w:p>
        </w:tc>
      </w:tr>
      <w:tr w:rsidR="00CE7F36" w:rsidTr="00CE7F36">
        <w:trPr>
          <w:cnfStyle w:val="000000100000"/>
          <w:trHeight w:val="532"/>
        </w:trPr>
        <w:tc>
          <w:tcPr>
            <w:cnfStyle w:val="001000000000"/>
            <w:tcW w:w="4837" w:type="dxa"/>
          </w:tcPr>
          <w:p w:rsidR="00CE7F36" w:rsidRPr="00CE7F36" w:rsidRDefault="00CE7F36" w:rsidP="00CE7F36">
            <w:pPr>
              <w:ind w:left="360"/>
              <w:rPr>
                <w:b w:val="0"/>
                <w:sz w:val="48"/>
                <w:szCs w:val="48"/>
              </w:rPr>
            </w:pPr>
            <w:r w:rsidRPr="00CE7F36">
              <w:rPr>
                <w:b w:val="0"/>
                <w:sz w:val="48"/>
                <w:szCs w:val="48"/>
              </w:rPr>
              <w:t>Řekni, co jsi řekl.</w:t>
            </w:r>
          </w:p>
          <w:p w:rsidR="00CE7F36" w:rsidRPr="00CE7F36" w:rsidRDefault="00CE7F36">
            <w:pPr>
              <w:rPr>
                <w:b w:val="0"/>
                <w:sz w:val="48"/>
                <w:szCs w:val="48"/>
              </w:rPr>
            </w:pPr>
          </w:p>
        </w:tc>
      </w:tr>
    </w:tbl>
    <w:p w:rsidR="00014AAC" w:rsidRDefault="00140ED9">
      <w:r>
        <w:t>Struktura efektivní prezentace:</w:t>
      </w:r>
    </w:p>
    <w:p w:rsidR="00140ED9" w:rsidRDefault="00140ED9" w:rsidP="00140ED9">
      <w:pPr>
        <w:pStyle w:val="Odstavecseseznamem"/>
        <w:numPr>
          <w:ilvl w:val="0"/>
          <w:numId w:val="1"/>
        </w:numPr>
      </w:pPr>
      <w:r>
        <w:t>Pozdrav, oslovení, představení</w:t>
      </w:r>
    </w:p>
    <w:p w:rsidR="00140ED9" w:rsidRDefault="00140ED9" w:rsidP="00140ED9">
      <w:pPr>
        <w:pStyle w:val="Odstavecseseznamem"/>
        <w:numPr>
          <w:ilvl w:val="0"/>
          <w:numId w:val="1"/>
        </w:numPr>
      </w:pPr>
      <w:r>
        <w:t>Prolomení ledů (citát, motto, vtip, pochvala…)</w:t>
      </w:r>
    </w:p>
    <w:p w:rsidR="00140ED9" w:rsidRDefault="00140ED9" w:rsidP="00140ED9">
      <w:pPr>
        <w:pStyle w:val="Odstavecseseznamem"/>
        <w:numPr>
          <w:ilvl w:val="0"/>
          <w:numId w:val="1"/>
        </w:numPr>
      </w:pPr>
      <w:r>
        <w:t>Harmonogram – jak dlouho tu budeme?</w:t>
      </w:r>
    </w:p>
    <w:p w:rsidR="00140ED9" w:rsidRDefault="00140ED9" w:rsidP="00140ED9">
      <w:pPr>
        <w:pStyle w:val="Odstavecseseznamem"/>
        <w:numPr>
          <w:ilvl w:val="0"/>
          <w:numId w:val="1"/>
        </w:numPr>
      </w:pPr>
      <w:r>
        <w:t xml:space="preserve">Osnova – </w:t>
      </w:r>
      <w:r w:rsidR="00B77ACD">
        <w:t>otázky, sdělení</w:t>
      </w:r>
      <w:r>
        <w:t xml:space="preserve"> cíle, návnada – proč tu jsme?</w:t>
      </w:r>
    </w:p>
    <w:p w:rsidR="00140ED9" w:rsidRDefault="00140ED9" w:rsidP="00140ED9">
      <w:pPr>
        <w:pStyle w:val="Odstavecseseznamem"/>
        <w:numPr>
          <w:ilvl w:val="0"/>
          <w:numId w:val="1"/>
        </w:numPr>
      </w:pPr>
      <w:r>
        <w:t>Obsah.</w:t>
      </w:r>
    </w:p>
    <w:p w:rsidR="00140ED9" w:rsidRDefault="00140ED9" w:rsidP="00140ED9">
      <w:pPr>
        <w:pStyle w:val="Odstavecseseznamem"/>
        <w:numPr>
          <w:ilvl w:val="0"/>
          <w:numId w:val="1"/>
        </w:numPr>
      </w:pPr>
      <w:r>
        <w:t>Shrnutí – jak jsme na otázky odpověděli – co jsme se dozvěděli?</w:t>
      </w:r>
    </w:p>
    <w:p w:rsidR="00140ED9" w:rsidRDefault="00140ED9" w:rsidP="00140ED9">
      <w:pPr>
        <w:pStyle w:val="Odstavecseseznamem"/>
        <w:numPr>
          <w:ilvl w:val="0"/>
          <w:numId w:val="1"/>
        </w:numPr>
      </w:pPr>
      <w:r>
        <w:t>Závěr – zhodnocení</w:t>
      </w:r>
    </w:p>
    <w:p w:rsidR="00324CCC" w:rsidRDefault="00324CCC" w:rsidP="00140ED9">
      <w:pPr>
        <w:ind w:left="360"/>
      </w:pPr>
    </w:p>
    <w:p w:rsidR="00324CCC" w:rsidRPr="00101D86" w:rsidRDefault="00324CCC" w:rsidP="00101D86">
      <w:pPr>
        <w:ind w:left="360"/>
        <w:rPr>
          <w:b/>
          <w:sz w:val="44"/>
          <w:szCs w:val="44"/>
        </w:rPr>
      </w:pPr>
      <w:r w:rsidRPr="00101D86">
        <w:rPr>
          <w:b/>
          <w:sz w:val="44"/>
          <w:szCs w:val="44"/>
        </w:rPr>
        <w:t xml:space="preserve">Hodnocení přínosů školení dle </w:t>
      </w:r>
      <w:proofErr w:type="spellStart"/>
      <w:r w:rsidRPr="00101D86">
        <w:rPr>
          <w:b/>
          <w:sz w:val="44"/>
          <w:szCs w:val="44"/>
        </w:rPr>
        <w:t>Kirkpatricka</w:t>
      </w:r>
      <w:proofErr w:type="spellEnd"/>
    </w:p>
    <w:tbl>
      <w:tblPr>
        <w:tblStyle w:val="Svtlmkazvraznn2"/>
        <w:tblW w:w="9246" w:type="dxa"/>
        <w:tblLook w:val="04A0"/>
      </w:tblPr>
      <w:tblGrid>
        <w:gridCol w:w="1222"/>
        <w:gridCol w:w="2381"/>
        <w:gridCol w:w="5643"/>
      </w:tblGrid>
      <w:tr w:rsidR="00324CCC" w:rsidRPr="00324CCC" w:rsidTr="00101D86">
        <w:trPr>
          <w:cnfStyle w:val="100000000000"/>
        </w:trPr>
        <w:tc>
          <w:tcPr>
            <w:cnfStyle w:val="001000000000"/>
            <w:tcW w:w="1195" w:type="dxa"/>
          </w:tcPr>
          <w:p w:rsidR="00324CCC" w:rsidRPr="00324CCC" w:rsidRDefault="00324CCC" w:rsidP="00140ED9">
            <w:pPr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Úroveň</w:t>
            </w:r>
          </w:p>
        </w:tc>
        <w:tc>
          <w:tcPr>
            <w:tcW w:w="2387" w:type="dxa"/>
          </w:tcPr>
          <w:p w:rsidR="00324CCC" w:rsidRPr="00324CCC" w:rsidRDefault="00324CCC" w:rsidP="00140ED9">
            <w:pPr>
              <w:cnfStyle w:val="10000000000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Popis</w:t>
            </w:r>
          </w:p>
        </w:tc>
        <w:tc>
          <w:tcPr>
            <w:tcW w:w="5664" w:type="dxa"/>
          </w:tcPr>
          <w:p w:rsidR="00324CCC" w:rsidRPr="00324CCC" w:rsidRDefault="00324CCC" w:rsidP="00140ED9">
            <w:pPr>
              <w:cnfStyle w:val="10000000000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Příklady</w:t>
            </w:r>
          </w:p>
        </w:tc>
      </w:tr>
      <w:tr w:rsidR="00324CCC" w:rsidRPr="00324CCC" w:rsidTr="00101D86">
        <w:trPr>
          <w:cnfStyle w:val="000000100000"/>
        </w:trPr>
        <w:tc>
          <w:tcPr>
            <w:cnfStyle w:val="001000000000"/>
            <w:tcW w:w="1195" w:type="dxa"/>
          </w:tcPr>
          <w:p w:rsidR="00324CCC" w:rsidRPr="00324CCC" w:rsidRDefault="00324CCC" w:rsidP="00140ED9">
            <w:pPr>
              <w:rPr>
                <w:b w:val="0"/>
                <w:sz w:val="32"/>
                <w:szCs w:val="32"/>
              </w:rPr>
            </w:pPr>
            <w:r w:rsidRPr="00324CCC">
              <w:rPr>
                <w:b w:val="0"/>
                <w:sz w:val="32"/>
                <w:szCs w:val="32"/>
              </w:rPr>
              <w:t>1</w:t>
            </w:r>
          </w:p>
        </w:tc>
        <w:tc>
          <w:tcPr>
            <w:tcW w:w="2387" w:type="dxa"/>
          </w:tcPr>
          <w:p w:rsidR="00324CCC" w:rsidRPr="00324CCC" w:rsidRDefault="00324CCC" w:rsidP="00140ED9">
            <w:pPr>
              <w:cnfStyle w:val="000000100000"/>
              <w:rPr>
                <w:b/>
                <w:sz w:val="32"/>
                <w:szCs w:val="32"/>
              </w:rPr>
            </w:pPr>
            <w:r w:rsidRPr="00324CCC">
              <w:rPr>
                <w:b/>
                <w:sz w:val="32"/>
                <w:szCs w:val="32"/>
              </w:rPr>
              <w:t>Reakce - emoce</w:t>
            </w:r>
          </w:p>
        </w:tc>
        <w:tc>
          <w:tcPr>
            <w:tcW w:w="5664" w:type="dxa"/>
          </w:tcPr>
          <w:p w:rsidR="00324CCC" w:rsidRPr="00324CCC" w:rsidRDefault="00324CCC" w:rsidP="00140ED9">
            <w:pPr>
              <w:cnfStyle w:val="000000100000"/>
              <w:rPr>
                <w:b/>
                <w:sz w:val="32"/>
                <w:szCs w:val="32"/>
              </w:rPr>
            </w:pPr>
            <w:r w:rsidRPr="00324CCC">
              <w:rPr>
                <w:b/>
                <w:sz w:val="32"/>
                <w:szCs w:val="32"/>
              </w:rPr>
              <w:t>Spokojenost účastníků. Jak se jim prezentace líbila.</w:t>
            </w:r>
          </w:p>
        </w:tc>
      </w:tr>
      <w:tr w:rsidR="00324CCC" w:rsidRPr="00324CCC" w:rsidTr="00101D86">
        <w:trPr>
          <w:cnfStyle w:val="000000010000"/>
        </w:trPr>
        <w:tc>
          <w:tcPr>
            <w:cnfStyle w:val="001000000000"/>
            <w:tcW w:w="1195" w:type="dxa"/>
          </w:tcPr>
          <w:p w:rsidR="00324CCC" w:rsidRPr="00324CCC" w:rsidRDefault="00324CCC" w:rsidP="00140ED9">
            <w:pPr>
              <w:rPr>
                <w:b w:val="0"/>
                <w:sz w:val="32"/>
                <w:szCs w:val="32"/>
              </w:rPr>
            </w:pPr>
            <w:r w:rsidRPr="00324CCC">
              <w:rPr>
                <w:b w:val="0"/>
                <w:sz w:val="32"/>
                <w:szCs w:val="32"/>
              </w:rPr>
              <w:t>2.</w:t>
            </w:r>
          </w:p>
        </w:tc>
        <w:tc>
          <w:tcPr>
            <w:tcW w:w="2387" w:type="dxa"/>
          </w:tcPr>
          <w:p w:rsidR="00324CCC" w:rsidRPr="00324CCC" w:rsidRDefault="00324CCC" w:rsidP="00140ED9">
            <w:pPr>
              <w:cnfStyle w:val="000000010000"/>
              <w:rPr>
                <w:b/>
                <w:sz w:val="32"/>
                <w:szCs w:val="32"/>
              </w:rPr>
            </w:pPr>
            <w:r w:rsidRPr="00324CCC">
              <w:rPr>
                <w:b/>
                <w:sz w:val="32"/>
                <w:szCs w:val="32"/>
              </w:rPr>
              <w:t>Přínos - znalosti</w:t>
            </w:r>
          </w:p>
        </w:tc>
        <w:tc>
          <w:tcPr>
            <w:tcW w:w="5664" w:type="dxa"/>
          </w:tcPr>
          <w:p w:rsidR="00B77ACD" w:rsidRPr="00B77ACD" w:rsidRDefault="00B77ACD" w:rsidP="00B77ACD">
            <w:pPr>
              <w:cnfStyle w:val="00000001000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  <w:r w:rsidRPr="00B77ACD">
              <w:rPr>
                <w:b/>
                <w:sz w:val="32"/>
                <w:szCs w:val="32"/>
              </w:rPr>
              <w:t xml:space="preserve">olik znalostí si účastníci osvojili, jaké dovednosti si osvojili nebo zlepšili, a pokud je to vhodné, do jaké </w:t>
            </w:r>
          </w:p>
          <w:p w:rsidR="00324CCC" w:rsidRPr="00324CCC" w:rsidRDefault="00B77ACD" w:rsidP="00B77ACD">
            <w:pPr>
              <w:cnfStyle w:val="000000010000"/>
              <w:rPr>
                <w:b/>
                <w:sz w:val="32"/>
                <w:szCs w:val="32"/>
              </w:rPr>
            </w:pPr>
            <w:r w:rsidRPr="00B77ACD">
              <w:rPr>
                <w:b/>
                <w:sz w:val="32"/>
                <w:szCs w:val="32"/>
              </w:rPr>
              <w:t xml:space="preserve">míry se u nich změnily jejich postoje v žádoucím směru. </w:t>
            </w:r>
          </w:p>
        </w:tc>
      </w:tr>
      <w:tr w:rsidR="00324CCC" w:rsidRPr="00324CCC" w:rsidTr="00101D86">
        <w:trPr>
          <w:cnfStyle w:val="000000100000"/>
          <w:trHeight w:val="568"/>
        </w:trPr>
        <w:tc>
          <w:tcPr>
            <w:cnfStyle w:val="001000000000"/>
            <w:tcW w:w="1195" w:type="dxa"/>
          </w:tcPr>
          <w:p w:rsidR="00324CCC" w:rsidRPr="00324CCC" w:rsidRDefault="00324CCC" w:rsidP="00140ED9">
            <w:pPr>
              <w:rPr>
                <w:b w:val="0"/>
                <w:sz w:val="32"/>
                <w:szCs w:val="32"/>
              </w:rPr>
            </w:pPr>
            <w:r w:rsidRPr="00324CCC">
              <w:rPr>
                <w:b w:val="0"/>
                <w:sz w:val="32"/>
                <w:szCs w:val="32"/>
              </w:rPr>
              <w:t>3.</w:t>
            </w:r>
          </w:p>
        </w:tc>
        <w:tc>
          <w:tcPr>
            <w:tcW w:w="2387" w:type="dxa"/>
          </w:tcPr>
          <w:p w:rsidR="00324CCC" w:rsidRPr="00324CCC" w:rsidRDefault="00B77ACD" w:rsidP="00140ED9">
            <w:pPr>
              <w:cnfStyle w:val="00000010000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Změna chování</w:t>
            </w:r>
          </w:p>
        </w:tc>
        <w:tc>
          <w:tcPr>
            <w:tcW w:w="5664" w:type="dxa"/>
          </w:tcPr>
          <w:p w:rsidR="00324CCC" w:rsidRPr="00324CCC" w:rsidRDefault="00B77ACD" w:rsidP="00B77ACD">
            <w:pPr>
              <w:cnfStyle w:val="00000010000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  <w:r w:rsidRPr="00B77ACD">
              <w:rPr>
                <w:b/>
                <w:sz w:val="32"/>
                <w:szCs w:val="32"/>
              </w:rPr>
              <w:t xml:space="preserve">o jaké míry se po návratu účastníků na pracoviště změnilo jejich chování. Je třeba odpovědět na otázku, do jaké míry absolventi vzdělávání uplatňují získané </w:t>
            </w:r>
            <w:r w:rsidRPr="00B77ACD">
              <w:rPr>
                <w:b/>
                <w:sz w:val="32"/>
                <w:szCs w:val="32"/>
              </w:rPr>
              <w:lastRenderedPageBreak/>
              <w:t xml:space="preserve">znalosti, dovednosti a postoje při výkonu práce. </w:t>
            </w:r>
          </w:p>
        </w:tc>
      </w:tr>
      <w:tr w:rsidR="00324CCC" w:rsidRPr="00324CCC" w:rsidTr="00101D86">
        <w:trPr>
          <w:cnfStyle w:val="000000010000"/>
          <w:trHeight w:val="987"/>
        </w:trPr>
        <w:tc>
          <w:tcPr>
            <w:cnfStyle w:val="001000000000"/>
            <w:tcW w:w="1195" w:type="dxa"/>
          </w:tcPr>
          <w:p w:rsidR="00324CCC" w:rsidRPr="00324CCC" w:rsidRDefault="00324CCC" w:rsidP="00140ED9">
            <w:pPr>
              <w:rPr>
                <w:b w:val="0"/>
                <w:sz w:val="32"/>
                <w:szCs w:val="32"/>
              </w:rPr>
            </w:pPr>
            <w:r w:rsidRPr="00324CCC">
              <w:rPr>
                <w:b w:val="0"/>
                <w:sz w:val="32"/>
                <w:szCs w:val="32"/>
              </w:rPr>
              <w:lastRenderedPageBreak/>
              <w:t>4.</w:t>
            </w:r>
          </w:p>
        </w:tc>
        <w:tc>
          <w:tcPr>
            <w:tcW w:w="2387" w:type="dxa"/>
          </w:tcPr>
          <w:p w:rsidR="00324CCC" w:rsidRPr="00324CCC" w:rsidRDefault="00324CCC" w:rsidP="00140ED9">
            <w:pPr>
              <w:cnfStyle w:val="000000010000"/>
              <w:rPr>
                <w:b/>
                <w:sz w:val="32"/>
                <w:szCs w:val="32"/>
              </w:rPr>
            </w:pPr>
            <w:r w:rsidRPr="00324CCC">
              <w:rPr>
                <w:b/>
                <w:sz w:val="32"/>
                <w:szCs w:val="32"/>
              </w:rPr>
              <w:t>Výsledky – změna v praxi</w:t>
            </w:r>
          </w:p>
        </w:tc>
        <w:tc>
          <w:tcPr>
            <w:tcW w:w="5664" w:type="dxa"/>
          </w:tcPr>
          <w:p w:rsidR="00324CCC" w:rsidRPr="00324CCC" w:rsidRDefault="00B77ACD" w:rsidP="00B77ACD">
            <w:pPr>
              <w:jc w:val="both"/>
              <w:cnfStyle w:val="00000001000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Poskytuje základnu pro posouzení </w:t>
            </w:r>
            <w:r w:rsidRPr="00B77ACD">
              <w:rPr>
                <w:b/>
                <w:sz w:val="32"/>
                <w:szCs w:val="32"/>
              </w:rPr>
              <w:t>prospěšnosti vzdělávání z hlediska jeho nákladů. Hodnocení musí být založeno na zkoumání před vzděláváním i po něm a musí určit míru, v jaké byly dosaženy základní cíle vzdělávání v oblastech, jako je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B77ACD">
              <w:rPr>
                <w:b/>
                <w:sz w:val="32"/>
                <w:szCs w:val="32"/>
              </w:rPr>
              <w:t xml:space="preserve">přírůstek prodeje, zvýšení produktivity, snížení úrazů nebo zvýšení spokojenosti zákazníků. </w:t>
            </w:r>
          </w:p>
        </w:tc>
      </w:tr>
    </w:tbl>
    <w:p w:rsidR="00E714F5" w:rsidRPr="00CC1118" w:rsidRDefault="00E714F5" w:rsidP="00CC1118"/>
    <w:p w:rsidR="00CC1118" w:rsidRDefault="00511474" w:rsidP="00CC1118">
      <w:pPr>
        <w:pStyle w:val="Odstavecseseznamem"/>
        <w:numPr>
          <w:ilvl w:val="0"/>
          <w:numId w:val="15"/>
        </w:numPr>
      </w:pPr>
      <w:r w:rsidRPr="00CC1118">
        <w:t>Vzpomeňte si Teď na nějaký příběh, který se vám přihodil v zaměstnání. Buď včera, nebo třeba před mnoha lety. Svůj příběh vyjádřete prostřednictvím tří čtyř vět. Použijte všechny tři části podle následujícího vzorce:</w:t>
      </w:r>
      <w:r w:rsidR="00CC1118">
        <w:t xml:space="preserve"> </w:t>
      </w:r>
      <w:r w:rsidRPr="00CC1118">
        <w:t>Co?</w:t>
      </w:r>
      <w:r w:rsidR="00CC1118" w:rsidRPr="00CC1118">
        <w:t xml:space="preserve"> </w:t>
      </w:r>
      <w:r w:rsidRPr="00CC1118">
        <w:t>Kdy?</w:t>
      </w:r>
      <w:r w:rsidR="00CC1118" w:rsidRPr="00CC1118">
        <w:t xml:space="preserve"> </w:t>
      </w:r>
      <w:r w:rsidRPr="00CC1118">
        <w:t>Kde?</w:t>
      </w:r>
      <w:r w:rsidR="00CC1118">
        <w:t xml:space="preserve"> </w:t>
      </w:r>
    </w:p>
    <w:p w:rsidR="00511474" w:rsidRPr="00CC1118" w:rsidRDefault="00511474" w:rsidP="00CC1118">
      <w:pPr>
        <w:pStyle w:val="Odstavecseseznamem"/>
      </w:pPr>
      <w:r w:rsidRPr="00CC1118">
        <w:t>Jak dlouho vám to trvalo?</w:t>
      </w:r>
    </w:p>
    <w:p w:rsidR="00511474" w:rsidRPr="00CC1118" w:rsidRDefault="00511474" w:rsidP="00CC1118">
      <w:pPr>
        <w:pStyle w:val="Odstavecseseznamem"/>
        <w:numPr>
          <w:ilvl w:val="0"/>
          <w:numId w:val="15"/>
        </w:numPr>
      </w:pPr>
      <w:r w:rsidRPr="00CC1118">
        <w:t xml:space="preserve">Zvolte si jakoukoli okolnost týkající se vašeho zaměstnáni či vašich zálib, a utvořte větu, která se jí nějak dotýká a využívá statistických údajů. K zapsanému faktu a statistickému tvrzení a přidejte odkaz a potvrďte jej pomocí citace. </w:t>
      </w:r>
    </w:p>
    <w:p w:rsidR="00511474" w:rsidRPr="00CC1118" w:rsidRDefault="00511474" w:rsidP="00CC1118">
      <w:pPr>
        <w:pStyle w:val="Odstavecseseznamem"/>
        <w:numPr>
          <w:ilvl w:val="0"/>
          <w:numId w:val="15"/>
        </w:numPr>
      </w:pPr>
      <w:r w:rsidRPr="00CC1118">
        <w:t>Představte si, že jste v zaměstnání vyzváni, abyste se vyslovili ve věci, která vám leží na srdci. Zvolte si tvrzení. Pak uveďte příběh a emocionální důkaz. Nezapomeňte uvést statistické údaje pro svůj logický důkaz. Pak ještě jednou zopakujte své tvrzení. Zkuste vše zvládnout v pěti větách.</w:t>
      </w:r>
    </w:p>
    <w:p w:rsidR="00514EC2" w:rsidRDefault="00514EC2" w:rsidP="00514EC2"/>
    <w:p w:rsidR="00511474" w:rsidRPr="00514EC2" w:rsidRDefault="00CC1118" w:rsidP="00514EC2">
      <w:pPr>
        <w:pStyle w:val="Odstavecseseznamem"/>
        <w:numPr>
          <w:ilvl w:val="0"/>
          <w:numId w:val="16"/>
        </w:numPr>
      </w:pPr>
      <w:r w:rsidRPr="00514EC2">
        <w:t>Vymyslete si nějaký problém, který vás trápí, a pak se ho pokuste vyjádřit jednou větou. „Naše firma potřebuje reformu“. Dívejte se do zrcadla a řekněte tu větu třikrát. Poprvé zcela neutrálně. Podruhé lehce vzrušeně. Potřetí s takovým zaujetím a přesvědčením. Jak se lišil výraz vašeho obličeje v jednotlivých situacích?</w:t>
      </w:r>
    </w:p>
    <w:p w:rsidR="00CC1118" w:rsidRPr="00514EC2" w:rsidRDefault="00CC1118" w:rsidP="00514EC2">
      <w:pPr>
        <w:pStyle w:val="Odstavecseseznamem"/>
        <w:numPr>
          <w:ilvl w:val="0"/>
          <w:numId w:val="16"/>
        </w:numPr>
      </w:pPr>
      <w:r w:rsidRPr="00514EC2">
        <w:t>Požádejte kolegu, aby vás natočil při krátkém vystoupení (zkuste pouze simulovat přednášku, nemusíte mluvit přímo k posluchačům). Poté ze záznamu analyzujte řeč vašich rukou.</w:t>
      </w:r>
    </w:p>
    <w:p w:rsidR="00CC1118" w:rsidRPr="00514EC2" w:rsidRDefault="00CC1118" w:rsidP="00514EC2">
      <w:pPr>
        <w:pStyle w:val="Odstavecseseznamem"/>
        <w:numPr>
          <w:ilvl w:val="0"/>
          <w:numId w:val="16"/>
        </w:numPr>
      </w:pPr>
      <w:r w:rsidRPr="00514EC2">
        <w:t>Analyzujte videa a fotografie posluchačů z různých přednášek. Odhadněte z řeči těla, jaké vysílají signály směrem k přednášejícímu.</w:t>
      </w:r>
    </w:p>
    <w:p w:rsidR="00514EC2" w:rsidRPr="00514EC2" w:rsidRDefault="00514EC2" w:rsidP="00514EC2">
      <w:pPr>
        <w:pStyle w:val="Odstavecseseznamem"/>
        <w:numPr>
          <w:ilvl w:val="0"/>
          <w:numId w:val="16"/>
        </w:numPr>
      </w:pPr>
      <w:r w:rsidRPr="00514EC2">
        <w:t>Podívejte se znovu na video ukázku „lev v kleci“ a popište, jak na vás přednášející působí a co prozrazují jeho neverbální signály.</w:t>
      </w:r>
    </w:p>
    <w:p w:rsidR="00E714F5" w:rsidRDefault="00E714F5" w:rsidP="00E714F5">
      <w:pPr>
        <w:ind w:left="720"/>
        <w:rPr>
          <w:b/>
          <w:sz w:val="32"/>
          <w:szCs w:val="32"/>
        </w:rPr>
      </w:pPr>
    </w:p>
    <w:p w:rsidR="00E714F5" w:rsidRPr="00E714F5" w:rsidRDefault="00E714F5" w:rsidP="00E714F5">
      <w:pPr>
        <w:ind w:left="720"/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t xml:space="preserve">V přímé komunikaci si účastníci sdělují? </w:t>
      </w:r>
    </w:p>
    <w:p w:rsidR="00E714F5" w:rsidRDefault="00E714F5" w:rsidP="00E714F5">
      <w:pPr>
        <w:ind w:left="720"/>
        <w:rPr>
          <w:b/>
          <w:sz w:val="32"/>
          <w:szCs w:val="32"/>
        </w:rPr>
      </w:pPr>
    </w:p>
    <w:p w:rsidR="009632F9" w:rsidRPr="00E714F5" w:rsidRDefault="006D25F2" w:rsidP="00E714F5">
      <w:pPr>
        <w:numPr>
          <w:ilvl w:val="0"/>
          <w:numId w:val="2"/>
        </w:numPr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lastRenderedPageBreak/>
        <w:t>obsah informace</w:t>
      </w:r>
    </w:p>
    <w:p w:rsidR="009632F9" w:rsidRPr="00E714F5" w:rsidRDefault="006D25F2" w:rsidP="00E714F5">
      <w:pPr>
        <w:numPr>
          <w:ilvl w:val="0"/>
          <w:numId w:val="2"/>
        </w:numPr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t xml:space="preserve"> </w:t>
      </w:r>
      <w:proofErr w:type="spellStart"/>
      <w:r w:rsidRPr="00E714F5">
        <w:rPr>
          <w:b/>
          <w:sz w:val="32"/>
          <w:szCs w:val="32"/>
        </w:rPr>
        <w:t>metakomunikační</w:t>
      </w:r>
      <w:proofErr w:type="spellEnd"/>
      <w:r w:rsidRPr="00E714F5">
        <w:rPr>
          <w:b/>
          <w:sz w:val="32"/>
          <w:szCs w:val="32"/>
        </w:rPr>
        <w:t xml:space="preserve"> klíče</w:t>
      </w:r>
    </w:p>
    <w:p w:rsidR="009632F9" w:rsidRPr="00E714F5" w:rsidRDefault="006D25F2" w:rsidP="00E714F5">
      <w:pPr>
        <w:numPr>
          <w:ilvl w:val="0"/>
          <w:numId w:val="2"/>
        </w:numPr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t xml:space="preserve"> své </w:t>
      </w:r>
      <w:proofErr w:type="spellStart"/>
      <w:r w:rsidRPr="00E714F5">
        <w:rPr>
          <w:b/>
          <w:sz w:val="32"/>
          <w:szCs w:val="32"/>
        </w:rPr>
        <w:t>sebepojetí</w:t>
      </w:r>
      <w:proofErr w:type="spellEnd"/>
      <w:r w:rsidRPr="00E714F5">
        <w:rPr>
          <w:b/>
          <w:sz w:val="32"/>
          <w:szCs w:val="32"/>
        </w:rPr>
        <w:t xml:space="preserve"> </w:t>
      </w:r>
    </w:p>
    <w:p w:rsidR="009632F9" w:rsidRPr="00E714F5" w:rsidRDefault="006D25F2" w:rsidP="00E714F5">
      <w:pPr>
        <w:numPr>
          <w:ilvl w:val="0"/>
          <w:numId w:val="2"/>
        </w:numPr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t xml:space="preserve"> vztah k druhému</w:t>
      </w:r>
    </w:p>
    <w:p w:rsidR="009632F9" w:rsidRPr="00E714F5" w:rsidRDefault="006D25F2" w:rsidP="00E714F5">
      <w:pPr>
        <w:numPr>
          <w:ilvl w:val="0"/>
          <w:numId w:val="2"/>
        </w:numPr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t xml:space="preserve"> vztah ke sdělovanému</w:t>
      </w:r>
    </w:p>
    <w:p w:rsidR="009632F9" w:rsidRPr="00E714F5" w:rsidRDefault="006D25F2" w:rsidP="00E714F5">
      <w:pPr>
        <w:numPr>
          <w:ilvl w:val="0"/>
          <w:numId w:val="2"/>
        </w:numPr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t xml:space="preserve"> pravidla </w:t>
      </w:r>
    </w:p>
    <w:tbl>
      <w:tblPr>
        <w:tblStyle w:val="Svtlseznamzvraznn2"/>
        <w:tblW w:w="0" w:type="auto"/>
        <w:tblLook w:val="04A0"/>
      </w:tblPr>
      <w:tblGrid>
        <w:gridCol w:w="9212"/>
      </w:tblGrid>
      <w:tr w:rsidR="00666BF1" w:rsidRPr="0073287A" w:rsidTr="0073287A">
        <w:trPr>
          <w:cnfStyle w:val="100000000000"/>
        </w:trPr>
        <w:tc>
          <w:tcPr>
            <w:cnfStyle w:val="001000000000"/>
            <w:tcW w:w="9212" w:type="dxa"/>
          </w:tcPr>
          <w:p w:rsidR="00666BF1" w:rsidRPr="0073287A" w:rsidRDefault="00666BF1" w:rsidP="0073287A">
            <w:pPr>
              <w:jc w:val="center"/>
              <w:rPr>
                <w:rFonts w:cs="Aharoni"/>
                <w:b w:val="0"/>
                <w:sz w:val="40"/>
                <w:szCs w:val="40"/>
              </w:rPr>
            </w:pPr>
            <w:r w:rsidRPr="0073287A">
              <w:rPr>
                <w:rFonts w:cs="Aharoni"/>
                <w:b w:val="0"/>
                <w:sz w:val="40"/>
                <w:szCs w:val="40"/>
              </w:rPr>
              <w:t>Rozmyslet</w:t>
            </w:r>
            <w:r w:rsidRPr="0073287A">
              <w:rPr>
                <w:rFonts w:cs="Aharoni"/>
                <w:b w:val="0"/>
                <w:bCs w:val="0"/>
                <w:sz w:val="40"/>
                <w:szCs w:val="40"/>
              </w:rPr>
              <w:t>e</w:t>
            </w:r>
            <w:r w:rsidRPr="0073287A">
              <w:rPr>
                <w:rFonts w:cs="Aharoni"/>
                <w:b w:val="0"/>
                <w:sz w:val="40"/>
                <w:szCs w:val="40"/>
              </w:rPr>
              <w:t xml:space="preserve"> si:</w:t>
            </w:r>
          </w:p>
        </w:tc>
      </w:tr>
      <w:tr w:rsidR="00666BF1" w:rsidRPr="0073287A" w:rsidTr="0073287A">
        <w:trPr>
          <w:cnfStyle w:val="000000100000"/>
        </w:trPr>
        <w:tc>
          <w:tcPr>
            <w:cnfStyle w:val="001000000000"/>
            <w:tcW w:w="9212" w:type="dxa"/>
          </w:tcPr>
          <w:p w:rsidR="00666BF1" w:rsidRPr="0073287A" w:rsidRDefault="00666BF1" w:rsidP="00CC0929">
            <w:pPr>
              <w:numPr>
                <w:ilvl w:val="0"/>
                <w:numId w:val="3"/>
              </w:numPr>
              <w:rPr>
                <w:rFonts w:cs="Aharoni"/>
                <w:b w:val="0"/>
                <w:sz w:val="36"/>
                <w:szCs w:val="36"/>
              </w:rPr>
            </w:pPr>
            <w:r w:rsidRPr="0073287A">
              <w:rPr>
                <w:rFonts w:cs="Aharoni"/>
                <w:b w:val="0"/>
                <w:sz w:val="36"/>
                <w:szCs w:val="36"/>
              </w:rPr>
              <w:t>Komu</w:t>
            </w:r>
            <w:r w:rsidRPr="0073287A">
              <w:rPr>
                <w:rFonts w:cs="Aharoni"/>
                <w:b w:val="0"/>
                <w:bCs w:val="0"/>
                <w:sz w:val="36"/>
                <w:szCs w:val="36"/>
              </w:rPr>
              <w:t xml:space="preserve"> budu prezentovat</w:t>
            </w:r>
            <w:r w:rsidRPr="0073287A">
              <w:rPr>
                <w:rFonts w:cs="Aharoni"/>
                <w:b w:val="0"/>
                <w:sz w:val="36"/>
                <w:szCs w:val="36"/>
              </w:rPr>
              <w:t xml:space="preserve">? - Kdo jsou posluchači? (znalosti, zkušenosti, potřeby, cíle, homogenní či heterogenní skupina, velikost skupiny) </w:t>
            </w:r>
          </w:p>
        </w:tc>
      </w:tr>
      <w:tr w:rsidR="00666BF1" w:rsidRPr="0073287A" w:rsidTr="0073287A">
        <w:tc>
          <w:tcPr>
            <w:cnfStyle w:val="001000000000"/>
            <w:tcW w:w="9212" w:type="dxa"/>
          </w:tcPr>
          <w:p w:rsidR="00666BF1" w:rsidRPr="0073287A" w:rsidRDefault="00666BF1" w:rsidP="00CC0929">
            <w:pPr>
              <w:numPr>
                <w:ilvl w:val="0"/>
                <w:numId w:val="3"/>
              </w:numPr>
              <w:rPr>
                <w:rFonts w:cs="Aharoni"/>
                <w:b w:val="0"/>
                <w:sz w:val="36"/>
                <w:szCs w:val="36"/>
              </w:rPr>
            </w:pPr>
            <w:r w:rsidRPr="0073287A">
              <w:rPr>
                <w:rFonts w:cs="Aharoni"/>
                <w:b w:val="0"/>
                <w:sz w:val="36"/>
                <w:szCs w:val="36"/>
              </w:rPr>
              <w:t>Co</w:t>
            </w:r>
            <w:r w:rsidRPr="0073287A">
              <w:rPr>
                <w:rFonts w:cs="Aharoni"/>
                <w:b w:val="0"/>
                <w:bCs w:val="0"/>
                <w:sz w:val="36"/>
                <w:szCs w:val="36"/>
              </w:rPr>
              <w:t xml:space="preserve"> bude obsahem prezentace</w:t>
            </w:r>
            <w:r w:rsidRPr="0073287A">
              <w:rPr>
                <w:rFonts w:cs="Aharoni"/>
                <w:b w:val="0"/>
                <w:sz w:val="36"/>
                <w:szCs w:val="36"/>
              </w:rPr>
              <w:t>? - problém, výsledky práce, produkt, pracoviště</w:t>
            </w:r>
          </w:p>
        </w:tc>
      </w:tr>
      <w:tr w:rsidR="00666BF1" w:rsidRPr="0073287A" w:rsidTr="0073287A">
        <w:trPr>
          <w:cnfStyle w:val="000000100000"/>
        </w:trPr>
        <w:tc>
          <w:tcPr>
            <w:cnfStyle w:val="001000000000"/>
            <w:tcW w:w="9212" w:type="dxa"/>
          </w:tcPr>
          <w:p w:rsidR="00666BF1" w:rsidRPr="0073287A" w:rsidRDefault="00666BF1" w:rsidP="00CC0929">
            <w:pPr>
              <w:numPr>
                <w:ilvl w:val="0"/>
                <w:numId w:val="3"/>
              </w:numPr>
              <w:rPr>
                <w:rFonts w:cs="Aharoni"/>
                <w:b w:val="0"/>
                <w:sz w:val="36"/>
                <w:szCs w:val="36"/>
              </w:rPr>
            </w:pPr>
            <w:r w:rsidRPr="0073287A">
              <w:rPr>
                <w:rFonts w:cs="Aharoni"/>
                <w:b w:val="0"/>
                <w:sz w:val="36"/>
                <w:szCs w:val="36"/>
              </w:rPr>
              <w:t xml:space="preserve">Za jakým účelem? - informovat, přesvědčit, motivovat, učit, školit </w:t>
            </w:r>
          </w:p>
        </w:tc>
      </w:tr>
      <w:tr w:rsidR="00666BF1" w:rsidRPr="0073287A" w:rsidTr="0073287A">
        <w:tc>
          <w:tcPr>
            <w:cnfStyle w:val="001000000000"/>
            <w:tcW w:w="9212" w:type="dxa"/>
          </w:tcPr>
          <w:p w:rsidR="00666BF1" w:rsidRPr="0073287A" w:rsidRDefault="00666BF1" w:rsidP="00CC0929">
            <w:pPr>
              <w:numPr>
                <w:ilvl w:val="0"/>
                <w:numId w:val="3"/>
              </w:numPr>
              <w:rPr>
                <w:rFonts w:cs="Aharoni"/>
                <w:b w:val="0"/>
                <w:sz w:val="36"/>
                <w:szCs w:val="36"/>
              </w:rPr>
            </w:pPr>
            <w:r w:rsidRPr="0073287A">
              <w:rPr>
                <w:rFonts w:cs="Aharoni"/>
                <w:b w:val="0"/>
                <w:sz w:val="36"/>
                <w:szCs w:val="36"/>
              </w:rPr>
              <w:t>Pomocí jakých médií? - přímý kontakt, Internet, videokonference</w:t>
            </w:r>
          </w:p>
        </w:tc>
      </w:tr>
      <w:tr w:rsidR="00666BF1" w:rsidRPr="0073287A" w:rsidTr="0073287A">
        <w:trPr>
          <w:cnfStyle w:val="000000100000"/>
        </w:trPr>
        <w:tc>
          <w:tcPr>
            <w:cnfStyle w:val="001000000000"/>
            <w:tcW w:w="9212" w:type="dxa"/>
          </w:tcPr>
          <w:p w:rsidR="00666BF1" w:rsidRPr="0073287A" w:rsidRDefault="00666BF1" w:rsidP="00CC0929">
            <w:pPr>
              <w:numPr>
                <w:ilvl w:val="0"/>
                <w:numId w:val="3"/>
              </w:numPr>
              <w:rPr>
                <w:rFonts w:cs="Aharoni"/>
                <w:b w:val="0"/>
                <w:sz w:val="36"/>
                <w:szCs w:val="36"/>
              </w:rPr>
            </w:pPr>
            <w:r w:rsidRPr="0073287A">
              <w:rPr>
                <w:rFonts w:cs="Aharoni"/>
                <w:b w:val="0"/>
                <w:sz w:val="36"/>
                <w:szCs w:val="36"/>
              </w:rPr>
              <w:t>S jakým vynaloženým úsilím? - kolik času mi zabere příprava</w:t>
            </w:r>
          </w:p>
        </w:tc>
      </w:tr>
      <w:tr w:rsidR="00666BF1" w:rsidRPr="0073287A" w:rsidTr="0073287A">
        <w:tc>
          <w:tcPr>
            <w:cnfStyle w:val="001000000000"/>
            <w:tcW w:w="9212" w:type="dxa"/>
          </w:tcPr>
          <w:p w:rsidR="00666BF1" w:rsidRPr="0073287A" w:rsidRDefault="00666BF1" w:rsidP="00CC0929">
            <w:pPr>
              <w:numPr>
                <w:ilvl w:val="0"/>
                <w:numId w:val="3"/>
              </w:numPr>
              <w:rPr>
                <w:rFonts w:cs="Aharoni"/>
                <w:b w:val="0"/>
                <w:sz w:val="36"/>
                <w:szCs w:val="36"/>
              </w:rPr>
            </w:pPr>
            <w:r w:rsidRPr="0073287A">
              <w:rPr>
                <w:rFonts w:cs="Aharoni"/>
                <w:b w:val="0"/>
                <w:sz w:val="36"/>
                <w:szCs w:val="36"/>
              </w:rPr>
              <w:t xml:space="preserve">S jakými náklady? </w:t>
            </w:r>
            <w:r w:rsidRPr="0073287A">
              <w:rPr>
                <w:rFonts w:cs="Aharoni"/>
                <w:b w:val="0"/>
                <w:bCs w:val="0"/>
                <w:sz w:val="36"/>
                <w:szCs w:val="36"/>
              </w:rPr>
              <w:t xml:space="preserve">- </w:t>
            </w:r>
            <w:r w:rsidRPr="0073287A">
              <w:rPr>
                <w:rFonts w:cs="Aharoni"/>
                <w:b w:val="0"/>
                <w:sz w:val="36"/>
                <w:szCs w:val="36"/>
              </w:rPr>
              <w:t>na vybavení, práci, prostory</w:t>
            </w:r>
            <w:r w:rsidRPr="0073287A">
              <w:rPr>
                <w:rFonts w:cs="Aharoni"/>
                <w:b w:val="0"/>
                <w:i/>
                <w:iCs/>
                <w:sz w:val="36"/>
                <w:szCs w:val="36"/>
              </w:rPr>
              <w:t xml:space="preserve"> </w:t>
            </w:r>
          </w:p>
        </w:tc>
      </w:tr>
    </w:tbl>
    <w:p w:rsidR="006E0B95" w:rsidRDefault="006E0B95" w:rsidP="00CE7F36">
      <w:pPr>
        <w:ind w:left="360"/>
        <w:rPr>
          <w:b/>
          <w:bCs/>
          <w:sz w:val="32"/>
          <w:szCs w:val="32"/>
        </w:rPr>
      </w:pPr>
    </w:p>
    <w:p w:rsidR="006E0B95" w:rsidRDefault="006E0B95" w:rsidP="00CE7F36">
      <w:pPr>
        <w:ind w:left="360"/>
        <w:rPr>
          <w:b/>
          <w:bCs/>
          <w:sz w:val="32"/>
          <w:szCs w:val="32"/>
        </w:rPr>
      </w:pPr>
    </w:p>
    <w:tbl>
      <w:tblPr>
        <w:tblStyle w:val="Svtlseznamzvraznn2"/>
        <w:tblW w:w="0" w:type="auto"/>
        <w:tblLook w:val="04A0"/>
      </w:tblPr>
      <w:tblGrid>
        <w:gridCol w:w="8928"/>
      </w:tblGrid>
      <w:tr w:rsidR="006E0B95" w:rsidRPr="00FF039F" w:rsidTr="00FF039F">
        <w:trPr>
          <w:cnfStyle w:val="100000000000"/>
        </w:trPr>
        <w:tc>
          <w:tcPr>
            <w:cnfStyle w:val="001000000000"/>
            <w:tcW w:w="8928" w:type="dxa"/>
          </w:tcPr>
          <w:p w:rsidR="006E0B95" w:rsidRPr="00FF039F" w:rsidRDefault="00FF039F" w:rsidP="00FF039F">
            <w:pPr>
              <w:jc w:val="center"/>
              <w:rPr>
                <w:rFonts w:cs="Aharoni"/>
                <w:bCs w:val="0"/>
                <w:sz w:val="40"/>
                <w:szCs w:val="40"/>
              </w:rPr>
            </w:pPr>
            <w:r w:rsidRPr="00FF039F">
              <w:rPr>
                <w:rFonts w:cs="Aharoni"/>
                <w:bCs w:val="0"/>
                <w:color w:val="auto"/>
                <w:sz w:val="40"/>
                <w:szCs w:val="40"/>
              </w:rPr>
              <w:t>C</w:t>
            </w:r>
            <w:r w:rsidR="006E0B95" w:rsidRPr="00FF039F">
              <w:rPr>
                <w:rFonts w:cs="Aharoni"/>
                <w:bCs w:val="0"/>
                <w:color w:val="auto"/>
                <w:sz w:val="40"/>
                <w:szCs w:val="40"/>
              </w:rPr>
              <w:t>esta od prezentační ideje k přesvědčení posluchače</w:t>
            </w:r>
          </w:p>
        </w:tc>
      </w:tr>
      <w:tr w:rsidR="006E0B95" w:rsidRPr="00FF039F" w:rsidTr="00FF039F">
        <w:trPr>
          <w:cnfStyle w:val="000000100000"/>
        </w:trPr>
        <w:tc>
          <w:tcPr>
            <w:cnfStyle w:val="001000000000"/>
            <w:tcW w:w="8928" w:type="dxa"/>
          </w:tcPr>
          <w:p w:rsidR="006E0B95" w:rsidRPr="00FF039F" w:rsidRDefault="006E0B95" w:rsidP="00CC0929">
            <w:pPr>
              <w:numPr>
                <w:ilvl w:val="0"/>
                <w:numId w:val="4"/>
              </w:numPr>
              <w:rPr>
                <w:rFonts w:cs="Aharoni"/>
                <w:sz w:val="36"/>
                <w:szCs w:val="36"/>
              </w:rPr>
            </w:pPr>
            <w:r w:rsidRPr="00FF039F">
              <w:rPr>
                <w:rFonts w:cs="Aharoni"/>
                <w:sz w:val="36"/>
                <w:szCs w:val="36"/>
              </w:rPr>
              <w:t>strategický plán 1 - analyzovat cílovou skupinu: Co koho zajímá, čeho a u koho chci docílit?</w:t>
            </w:r>
          </w:p>
        </w:tc>
      </w:tr>
      <w:tr w:rsidR="006E0B95" w:rsidRPr="00FF039F" w:rsidTr="00FF039F">
        <w:tc>
          <w:tcPr>
            <w:cnfStyle w:val="001000000000"/>
            <w:tcW w:w="8928" w:type="dxa"/>
          </w:tcPr>
          <w:p w:rsidR="006E0B95" w:rsidRPr="00FF039F" w:rsidRDefault="006E0B95" w:rsidP="00CC0929">
            <w:pPr>
              <w:numPr>
                <w:ilvl w:val="0"/>
                <w:numId w:val="4"/>
              </w:numPr>
              <w:rPr>
                <w:rFonts w:cs="Aharoni"/>
                <w:sz w:val="36"/>
                <w:szCs w:val="36"/>
              </w:rPr>
            </w:pPr>
            <w:r w:rsidRPr="00FF039F">
              <w:rPr>
                <w:rFonts w:cs="Aharoni"/>
                <w:sz w:val="36"/>
                <w:szCs w:val="36"/>
              </w:rPr>
              <w:t>strategický plán 2 - jak bude sestavena prezentace: informační bloky, jejich sled, argumenty, otázky, příklady, historky</w:t>
            </w:r>
          </w:p>
        </w:tc>
      </w:tr>
      <w:tr w:rsidR="006E0B95" w:rsidRPr="00FF039F" w:rsidTr="00FF039F">
        <w:trPr>
          <w:cnfStyle w:val="000000100000"/>
        </w:trPr>
        <w:tc>
          <w:tcPr>
            <w:cnfStyle w:val="001000000000"/>
            <w:tcW w:w="8928" w:type="dxa"/>
          </w:tcPr>
          <w:p w:rsidR="006E0B95" w:rsidRPr="00FF039F" w:rsidRDefault="006E0B95" w:rsidP="00CC0929">
            <w:pPr>
              <w:numPr>
                <w:ilvl w:val="0"/>
                <w:numId w:val="4"/>
              </w:numPr>
              <w:rPr>
                <w:rFonts w:cs="Aharoni"/>
                <w:sz w:val="36"/>
                <w:szCs w:val="36"/>
              </w:rPr>
            </w:pPr>
            <w:r w:rsidRPr="00FF039F">
              <w:rPr>
                <w:rFonts w:cs="Aharoni"/>
                <w:sz w:val="36"/>
                <w:szCs w:val="36"/>
              </w:rPr>
              <w:lastRenderedPageBreak/>
              <w:t>vizuální plán - jaké snímky, barevnost, obrázky, schémata, tabulky</w:t>
            </w:r>
          </w:p>
        </w:tc>
      </w:tr>
      <w:tr w:rsidR="006E0B95" w:rsidRPr="00FF039F" w:rsidTr="00FF039F">
        <w:tc>
          <w:tcPr>
            <w:cnfStyle w:val="001000000000"/>
            <w:tcW w:w="8928" w:type="dxa"/>
          </w:tcPr>
          <w:p w:rsidR="006E0B95" w:rsidRPr="00FF039F" w:rsidRDefault="006E0B95" w:rsidP="00FF039F">
            <w:pPr>
              <w:numPr>
                <w:ilvl w:val="0"/>
                <w:numId w:val="4"/>
              </w:numPr>
              <w:rPr>
                <w:rFonts w:cs="Aharoni"/>
                <w:sz w:val="36"/>
                <w:szCs w:val="36"/>
              </w:rPr>
            </w:pPr>
            <w:r w:rsidRPr="00FF039F">
              <w:rPr>
                <w:rFonts w:cs="Aharoni"/>
                <w:sz w:val="36"/>
                <w:szCs w:val="36"/>
              </w:rPr>
              <w:t>obrazové z</w:t>
            </w:r>
            <w:r w:rsidR="00FF039F" w:rsidRPr="00FF039F">
              <w:rPr>
                <w:rFonts w:cs="Aharoni"/>
                <w:sz w:val="36"/>
                <w:szCs w:val="36"/>
              </w:rPr>
              <w:t>t</w:t>
            </w:r>
            <w:r w:rsidRPr="00FF039F">
              <w:rPr>
                <w:rFonts w:cs="Aharoni"/>
                <w:sz w:val="36"/>
                <w:szCs w:val="36"/>
              </w:rPr>
              <w:t>várnění - konkrétní realizace grafických představ</w:t>
            </w:r>
          </w:p>
        </w:tc>
      </w:tr>
      <w:tr w:rsidR="006E0B95" w:rsidRPr="00FF039F" w:rsidTr="00FF039F">
        <w:trPr>
          <w:cnfStyle w:val="000000100000"/>
        </w:trPr>
        <w:tc>
          <w:tcPr>
            <w:cnfStyle w:val="001000000000"/>
            <w:tcW w:w="8928" w:type="dxa"/>
          </w:tcPr>
          <w:p w:rsidR="006E0B95" w:rsidRPr="00FF039F" w:rsidRDefault="006E0B95" w:rsidP="00CC0929">
            <w:pPr>
              <w:numPr>
                <w:ilvl w:val="0"/>
                <w:numId w:val="4"/>
              </w:numPr>
              <w:rPr>
                <w:rFonts w:cs="Aharoni"/>
                <w:sz w:val="36"/>
                <w:szCs w:val="36"/>
              </w:rPr>
            </w:pPr>
            <w:r w:rsidRPr="00FF039F">
              <w:rPr>
                <w:rFonts w:cs="Aharoni"/>
                <w:sz w:val="36"/>
                <w:szCs w:val="36"/>
              </w:rPr>
              <w:t xml:space="preserve">správná aplikace médií a techniky - </w:t>
            </w:r>
            <w:proofErr w:type="spellStart"/>
            <w:r w:rsidRPr="00FF039F">
              <w:rPr>
                <w:rFonts w:cs="Aharoni"/>
                <w:sz w:val="36"/>
                <w:szCs w:val="36"/>
              </w:rPr>
              <w:t>flipchart</w:t>
            </w:r>
            <w:proofErr w:type="spellEnd"/>
            <w:r w:rsidRPr="00FF039F">
              <w:rPr>
                <w:rFonts w:cs="Aharoni"/>
                <w:sz w:val="36"/>
                <w:szCs w:val="36"/>
              </w:rPr>
              <w:t>, datový projektor</w:t>
            </w:r>
          </w:p>
        </w:tc>
      </w:tr>
      <w:tr w:rsidR="006E0B95" w:rsidRPr="00FF039F" w:rsidTr="00FF039F">
        <w:tc>
          <w:tcPr>
            <w:cnfStyle w:val="001000000000"/>
            <w:tcW w:w="8928" w:type="dxa"/>
          </w:tcPr>
          <w:p w:rsidR="006E0B95" w:rsidRPr="00FF039F" w:rsidRDefault="006E0B95" w:rsidP="00CC0929">
            <w:pPr>
              <w:numPr>
                <w:ilvl w:val="0"/>
                <w:numId w:val="4"/>
              </w:numPr>
              <w:rPr>
                <w:rFonts w:cs="Aharoni"/>
                <w:sz w:val="36"/>
                <w:szCs w:val="36"/>
              </w:rPr>
            </w:pPr>
            <w:r w:rsidRPr="00FF039F">
              <w:rPr>
                <w:rFonts w:cs="Aharoni"/>
                <w:sz w:val="36"/>
                <w:szCs w:val="36"/>
              </w:rPr>
              <w:t>optimalizace projevů osobnosti - jak působit jistě a přesvědčivě jako člověk</w:t>
            </w:r>
          </w:p>
        </w:tc>
      </w:tr>
      <w:tr w:rsidR="006E0B95" w:rsidRPr="00FF039F" w:rsidTr="00FF039F">
        <w:trPr>
          <w:cnfStyle w:val="000000100000"/>
        </w:trPr>
        <w:tc>
          <w:tcPr>
            <w:cnfStyle w:val="001000000000"/>
            <w:tcW w:w="8928" w:type="dxa"/>
          </w:tcPr>
          <w:p w:rsidR="006E0B95" w:rsidRPr="00FF039F" w:rsidRDefault="006E0B95" w:rsidP="00CC0929">
            <w:pPr>
              <w:numPr>
                <w:ilvl w:val="0"/>
                <w:numId w:val="4"/>
              </w:numPr>
              <w:rPr>
                <w:rFonts w:cs="Aharoni"/>
                <w:sz w:val="36"/>
                <w:szCs w:val="36"/>
              </w:rPr>
            </w:pPr>
            <w:r w:rsidRPr="00FF039F">
              <w:rPr>
                <w:rFonts w:cs="Aharoni"/>
                <w:sz w:val="36"/>
                <w:szCs w:val="36"/>
              </w:rPr>
              <w:t>interakční strategie - příprava na možné otázky, námitky, oponování, vyrušování</w:t>
            </w:r>
          </w:p>
        </w:tc>
      </w:tr>
    </w:tbl>
    <w:tbl>
      <w:tblPr>
        <w:tblStyle w:val="Svtlseznamzvraznn2"/>
        <w:tblpPr w:leftFromText="141" w:rightFromText="141" w:horzAnchor="margin" w:tblpXSpec="center" w:tblpY="1215"/>
        <w:tblW w:w="0" w:type="auto"/>
        <w:tblLook w:val="04A0"/>
      </w:tblPr>
      <w:tblGrid>
        <w:gridCol w:w="8568"/>
      </w:tblGrid>
      <w:tr w:rsidR="00CE7F36" w:rsidRPr="00CE7F36" w:rsidTr="006E0B95">
        <w:trPr>
          <w:cnfStyle w:val="100000000000"/>
        </w:trPr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 xml:space="preserve">Desatero Zlatých </w:t>
            </w:r>
            <w:proofErr w:type="gramStart"/>
            <w:r w:rsidRPr="00CE7F36">
              <w:rPr>
                <w:rFonts w:cs="Aharoni"/>
                <w:sz w:val="40"/>
                <w:szCs w:val="40"/>
              </w:rPr>
              <w:t xml:space="preserve">pravidel </w:t>
            </w:r>
            <w:r>
              <w:rPr>
                <w:rFonts w:cs="Aharoni"/>
                <w:b w:val="0"/>
                <w:sz w:val="40"/>
                <w:szCs w:val="40"/>
              </w:rPr>
              <w:t>( dle</w:t>
            </w:r>
            <w:proofErr w:type="gramEnd"/>
            <w:r>
              <w:rPr>
                <w:rFonts w:cs="Aharoni"/>
                <w:b w:val="0"/>
                <w:sz w:val="40"/>
                <w:szCs w:val="40"/>
              </w:rPr>
              <w:t xml:space="preserve"> </w:t>
            </w:r>
            <w:proofErr w:type="spellStart"/>
            <w:r w:rsidRPr="00CE7F36">
              <w:rPr>
                <w:rFonts w:cs="Aharoni"/>
                <w:sz w:val="40"/>
                <w:szCs w:val="40"/>
              </w:rPr>
              <w:t>Hospodářová</w:t>
            </w:r>
            <w:proofErr w:type="spellEnd"/>
            <w:r>
              <w:rPr>
                <w:rFonts w:cs="Aharoni"/>
                <w:b w:val="0"/>
                <w:sz w:val="40"/>
                <w:szCs w:val="40"/>
              </w:rPr>
              <w:t>, I.</w:t>
            </w:r>
            <w:r w:rsidRPr="00CE7F36">
              <w:rPr>
                <w:rFonts w:cs="Aharoni"/>
                <w:sz w:val="40"/>
                <w:szCs w:val="40"/>
              </w:rPr>
              <w:t>)</w:t>
            </w:r>
          </w:p>
        </w:tc>
      </w:tr>
      <w:tr w:rsidR="00CE7F36" w:rsidRPr="00CE7F36" w:rsidTr="006E0B95">
        <w:trPr>
          <w:cnfStyle w:val="000000100000"/>
        </w:trPr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lastRenderedPageBreak/>
              <w:t>1. Mějte na paměti svůj cíl a myslete na své posluchače.</w:t>
            </w:r>
          </w:p>
        </w:tc>
      </w:tr>
      <w:tr w:rsidR="00CE7F36" w:rsidRPr="00CE7F36" w:rsidTr="006E0B95"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2. Dokonale se připravte.</w:t>
            </w:r>
          </w:p>
        </w:tc>
      </w:tr>
      <w:tr w:rsidR="00CE7F36" w:rsidRPr="00CE7F36" w:rsidTr="006E0B95">
        <w:trPr>
          <w:cnfStyle w:val="000000100000"/>
        </w:trPr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3. Zaujměte své posluchače</w:t>
            </w:r>
          </w:p>
        </w:tc>
      </w:tr>
      <w:tr w:rsidR="00CE7F36" w:rsidRPr="00CE7F36" w:rsidTr="006E0B95"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4. Buďte sami sebou, používejte originální pomůcky.</w:t>
            </w:r>
          </w:p>
        </w:tc>
      </w:tr>
      <w:tr w:rsidR="00CE7F36" w:rsidRPr="00CE7F36" w:rsidTr="006E0B95">
        <w:trPr>
          <w:cnfStyle w:val="000000100000"/>
        </w:trPr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5. Nebojte se projevit zaujetí, emoce.</w:t>
            </w:r>
          </w:p>
        </w:tc>
      </w:tr>
      <w:tr w:rsidR="00CE7F36" w:rsidRPr="00CE7F36" w:rsidTr="006E0B95"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6. Přimějte své posluchače k přemýšlení.</w:t>
            </w:r>
          </w:p>
        </w:tc>
      </w:tr>
      <w:tr w:rsidR="00CE7F36" w:rsidRPr="00CE7F36" w:rsidTr="006E0B95">
        <w:trPr>
          <w:cnfStyle w:val="000000100000"/>
        </w:trPr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7. Nejdůležitější body zformulujte do řečnických otázek.</w:t>
            </w:r>
          </w:p>
        </w:tc>
      </w:tr>
      <w:tr w:rsidR="00CE7F36" w:rsidRPr="00CE7F36" w:rsidTr="006E0B95"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8. Formulujte z pozice posluchačů, podporujte zájem a přesvědčivost příběhem.</w:t>
            </w:r>
          </w:p>
        </w:tc>
      </w:tr>
      <w:tr w:rsidR="00CE7F36" w:rsidRPr="00CE7F36" w:rsidTr="006E0B95">
        <w:trPr>
          <w:cnfStyle w:val="000000100000"/>
        </w:trPr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9. Neustále sledujte posluchače a znovu získávejte jejich pozornost.</w:t>
            </w:r>
          </w:p>
        </w:tc>
      </w:tr>
      <w:tr w:rsidR="00CE7F36" w:rsidRPr="00CE7F36" w:rsidTr="006E0B95">
        <w:tc>
          <w:tcPr>
            <w:cnfStyle w:val="001000000000"/>
            <w:tcW w:w="8568" w:type="dxa"/>
          </w:tcPr>
          <w:p w:rsidR="00CE7F36" w:rsidRPr="00CE7F36" w:rsidRDefault="00CE7F36" w:rsidP="006E0B95">
            <w:pPr>
              <w:rPr>
                <w:rFonts w:cs="Aharoni"/>
                <w:b w:val="0"/>
                <w:sz w:val="40"/>
                <w:szCs w:val="40"/>
              </w:rPr>
            </w:pPr>
            <w:r w:rsidRPr="00CE7F36">
              <w:rPr>
                <w:rFonts w:cs="Aharoni"/>
                <w:sz w:val="40"/>
                <w:szCs w:val="40"/>
              </w:rPr>
              <w:t>10. Připravte se a vstřícně reagujte na dotazy, děkujte, udržujte pozitivní klima.</w:t>
            </w:r>
          </w:p>
        </w:tc>
      </w:tr>
    </w:tbl>
    <w:p w:rsidR="00E714F5" w:rsidRPr="00E714F5" w:rsidRDefault="00E714F5" w:rsidP="006D25F2">
      <w:pPr>
        <w:ind w:left="720"/>
        <w:rPr>
          <w:b/>
          <w:sz w:val="32"/>
          <w:szCs w:val="32"/>
        </w:rPr>
      </w:pPr>
      <w:r w:rsidRPr="00E714F5">
        <w:rPr>
          <w:b/>
          <w:sz w:val="32"/>
          <w:szCs w:val="32"/>
        </w:rPr>
        <w:tab/>
        <w:t xml:space="preserve"> </w:t>
      </w:r>
    </w:p>
    <w:p w:rsidR="00E714F5" w:rsidRPr="00E714F5" w:rsidRDefault="00E714F5" w:rsidP="00E714F5">
      <w:pPr>
        <w:ind w:left="720"/>
        <w:rPr>
          <w:b/>
          <w:sz w:val="32"/>
          <w:szCs w:val="32"/>
        </w:rPr>
      </w:pPr>
    </w:p>
    <w:tbl>
      <w:tblPr>
        <w:tblStyle w:val="Svtlseznamzvraznn2"/>
        <w:tblW w:w="0" w:type="auto"/>
        <w:tblLook w:val="04A0"/>
      </w:tblPr>
      <w:tblGrid>
        <w:gridCol w:w="9212"/>
      </w:tblGrid>
      <w:tr w:rsidR="00AB668A" w:rsidRPr="00AB668A" w:rsidTr="00AB668A">
        <w:trPr>
          <w:cnfStyle w:val="100000000000"/>
        </w:trPr>
        <w:tc>
          <w:tcPr>
            <w:cnfStyle w:val="001000000000"/>
            <w:tcW w:w="9212" w:type="dxa"/>
          </w:tcPr>
          <w:p w:rsidR="00AB668A" w:rsidRPr="00AB668A" w:rsidRDefault="00AB668A" w:rsidP="00AB668A">
            <w:pPr>
              <w:jc w:val="center"/>
              <w:rPr>
                <w:rFonts w:cs="Aharoni"/>
                <w:b w:val="0"/>
                <w:sz w:val="44"/>
                <w:szCs w:val="44"/>
              </w:rPr>
            </w:pPr>
            <w:r w:rsidRPr="00AB668A">
              <w:rPr>
                <w:rFonts w:cs="Aharoni"/>
                <w:b w:val="0"/>
                <w:sz w:val="44"/>
                <w:szCs w:val="44"/>
              </w:rPr>
              <w:t>Skladba publika</w:t>
            </w:r>
          </w:p>
        </w:tc>
      </w:tr>
      <w:tr w:rsidR="00AB668A" w:rsidRPr="00AB668A" w:rsidTr="00AB668A">
        <w:trPr>
          <w:cnfStyle w:val="000000100000"/>
        </w:trPr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 xml:space="preserve">Sociální, věková či specifická profesní skupina? </w:t>
            </w:r>
          </w:p>
        </w:tc>
      </w:tr>
      <w:tr w:rsidR="00AB668A" w:rsidRPr="00AB668A" w:rsidTr="00AB668A"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 xml:space="preserve">Dobrovolnost / povinnost účasti? </w:t>
            </w:r>
          </w:p>
        </w:tc>
      </w:tr>
      <w:tr w:rsidR="00AB668A" w:rsidRPr="00AB668A" w:rsidTr="00AB668A">
        <w:trPr>
          <w:cnfStyle w:val="000000100000"/>
        </w:trPr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 xml:space="preserve">Čas prezentace – jak bude ovlivněno vnímání posluchačů? </w:t>
            </w:r>
          </w:p>
        </w:tc>
      </w:tr>
      <w:tr w:rsidR="00AB668A" w:rsidRPr="00AB668A" w:rsidTr="00AB668A"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 xml:space="preserve">Motivace posluchačů? </w:t>
            </w:r>
          </w:p>
        </w:tc>
      </w:tr>
      <w:tr w:rsidR="00AB668A" w:rsidRPr="00AB668A" w:rsidTr="00AB668A">
        <w:trPr>
          <w:cnfStyle w:val="000000100000"/>
        </w:trPr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>Jaké je profesní zařazení – nadřízení, podřízení, kolegové, zákazníci</w:t>
            </w:r>
          </w:p>
        </w:tc>
      </w:tr>
      <w:tr w:rsidR="00AB668A" w:rsidRPr="00AB668A" w:rsidTr="00AB668A"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 xml:space="preserve">Jaká je </w:t>
            </w:r>
            <w:proofErr w:type="spellStart"/>
            <w:r w:rsidRPr="00AB668A">
              <w:rPr>
                <w:rFonts w:cs="Aharoni"/>
                <w:sz w:val="32"/>
                <w:szCs w:val="32"/>
              </w:rPr>
              <w:t>socio</w:t>
            </w:r>
            <w:proofErr w:type="spellEnd"/>
            <w:r w:rsidRPr="00AB668A">
              <w:rPr>
                <w:rFonts w:cs="Aharoni"/>
                <w:sz w:val="32"/>
                <w:szCs w:val="32"/>
              </w:rPr>
              <w:t>-ekonomická úroveň?</w:t>
            </w:r>
          </w:p>
        </w:tc>
      </w:tr>
      <w:tr w:rsidR="00AB668A" w:rsidRPr="00AB668A" w:rsidTr="00AB668A">
        <w:trPr>
          <w:cnfStyle w:val="000000100000"/>
        </w:trPr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>Co můžete mít s posluchači společného?</w:t>
            </w:r>
          </w:p>
        </w:tc>
      </w:tr>
      <w:tr w:rsidR="00AB668A" w:rsidRPr="00AB668A" w:rsidTr="00AB668A">
        <w:tc>
          <w:tcPr>
            <w:cnfStyle w:val="001000000000"/>
            <w:tcW w:w="9212" w:type="dxa"/>
          </w:tcPr>
          <w:p w:rsidR="00AB668A" w:rsidRPr="00AB668A" w:rsidRDefault="00AB668A" w:rsidP="00CC0929">
            <w:pPr>
              <w:rPr>
                <w:rFonts w:cs="Aharoni"/>
                <w:sz w:val="32"/>
                <w:szCs w:val="32"/>
              </w:rPr>
            </w:pPr>
            <w:r w:rsidRPr="00AB668A">
              <w:rPr>
                <w:rFonts w:cs="Aharoni"/>
                <w:sz w:val="32"/>
                <w:szCs w:val="32"/>
              </w:rPr>
              <w:t>Jsou mezi posluchači etnické rozdíly?</w:t>
            </w:r>
          </w:p>
        </w:tc>
      </w:tr>
    </w:tbl>
    <w:p w:rsidR="00AB668A" w:rsidRDefault="00AB668A" w:rsidP="00520462">
      <w:pPr>
        <w:ind w:left="360"/>
        <w:rPr>
          <w:b/>
          <w:sz w:val="32"/>
          <w:szCs w:val="32"/>
        </w:rPr>
      </w:pPr>
    </w:p>
    <w:tbl>
      <w:tblPr>
        <w:tblStyle w:val="Svtlseznamzvraznn2"/>
        <w:tblW w:w="0" w:type="auto"/>
        <w:tblLook w:val="04A0"/>
      </w:tblPr>
      <w:tblGrid>
        <w:gridCol w:w="9212"/>
      </w:tblGrid>
      <w:tr w:rsidR="00AB668A" w:rsidRPr="00980918" w:rsidTr="00AB668A">
        <w:trPr>
          <w:cnfStyle w:val="100000000000"/>
        </w:trPr>
        <w:tc>
          <w:tcPr>
            <w:cnfStyle w:val="001000000000"/>
            <w:tcW w:w="9212" w:type="dxa"/>
          </w:tcPr>
          <w:p w:rsidR="00AB668A" w:rsidRPr="00980918" w:rsidRDefault="00AB668A" w:rsidP="00AB668A">
            <w:pPr>
              <w:jc w:val="center"/>
              <w:rPr>
                <w:sz w:val="44"/>
                <w:szCs w:val="44"/>
              </w:rPr>
            </w:pPr>
            <w:r w:rsidRPr="00980918">
              <w:rPr>
                <w:sz w:val="44"/>
                <w:szCs w:val="44"/>
              </w:rPr>
              <w:lastRenderedPageBreak/>
              <w:t>Jak začít?</w:t>
            </w:r>
          </w:p>
        </w:tc>
      </w:tr>
      <w:tr w:rsidR="00AB668A" w:rsidRPr="00980918" w:rsidTr="00AB668A">
        <w:trPr>
          <w:cnfStyle w:val="000000100000"/>
        </w:trPr>
        <w:tc>
          <w:tcPr>
            <w:cnfStyle w:val="001000000000"/>
            <w:tcW w:w="9212" w:type="dxa"/>
          </w:tcPr>
          <w:p w:rsidR="00AB668A" w:rsidRPr="00980918" w:rsidRDefault="00AB668A" w:rsidP="00CC0929">
            <w:pPr>
              <w:rPr>
                <w:sz w:val="32"/>
                <w:szCs w:val="32"/>
              </w:rPr>
            </w:pPr>
            <w:r w:rsidRPr="00980918">
              <w:rPr>
                <w:sz w:val="32"/>
                <w:szCs w:val="32"/>
              </w:rPr>
              <w:t xml:space="preserve">Otázkou k publiku – navodíte tím příjemnou atmosféru. </w:t>
            </w:r>
          </w:p>
        </w:tc>
      </w:tr>
      <w:tr w:rsidR="00AB668A" w:rsidRPr="00980918" w:rsidTr="00AB668A">
        <w:tc>
          <w:tcPr>
            <w:cnfStyle w:val="001000000000"/>
            <w:tcW w:w="9212" w:type="dxa"/>
          </w:tcPr>
          <w:p w:rsidR="00AB668A" w:rsidRPr="00980918" w:rsidRDefault="00AB668A" w:rsidP="00CC0929">
            <w:pPr>
              <w:rPr>
                <w:sz w:val="32"/>
                <w:szCs w:val="32"/>
              </w:rPr>
            </w:pPr>
            <w:r w:rsidRPr="00980918">
              <w:rPr>
                <w:sz w:val="32"/>
                <w:szCs w:val="32"/>
              </w:rPr>
              <w:t xml:space="preserve">Konstatováním – „Budu mluvit o….“ – tím nikdy nic nezkazíte. </w:t>
            </w:r>
          </w:p>
        </w:tc>
      </w:tr>
      <w:tr w:rsidR="00AB668A" w:rsidRPr="00980918" w:rsidTr="00AB668A">
        <w:trPr>
          <w:cnfStyle w:val="000000100000"/>
        </w:trPr>
        <w:tc>
          <w:tcPr>
            <w:cnfStyle w:val="001000000000"/>
            <w:tcW w:w="9212" w:type="dxa"/>
          </w:tcPr>
          <w:p w:rsidR="00AB668A" w:rsidRPr="00980918" w:rsidRDefault="00AB668A" w:rsidP="00CC0929">
            <w:pPr>
              <w:rPr>
                <w:sz w:val="32"/>
                <w:szCs w:val="32"/>
              </w:rPr>
            </w:pPr>
            <w:r w:rsidRPr="00980918">
              <w:rPr>
                <w:sz w:val="32"/>
                <w:szCs w:val="32"/>
              </w:rPr>
              <w:t xml:space="preserve">Příkladem nebo srovnáním – „Minule jsme se bavili o této problematice, která má následující dopady do …“ – zapojte posluchače do řešení. </w:t>
            </w:r>
          </w:p>
        </w:tc>
      </w:tr>
      <w:tr w:rsidR="00AB668A" w:rsidRPr="00980918" w:rsidTr="00AB668A">
        <w:tc>
          <w:tcPr>
            <w:cnfStyle w:val="001000000000"/>
            <w:tcW w:w="9212" w:type="dxa"/>
          </w:tcPr>
          <w:p w:rsidR="00AB668A" w:rsidRPr="00980918" w:rsidRDefault="00AB668A" w:rsidP="00CC0929">
            <w:pPr>
              <w:rPr>
                <w:sz w:val="32"/>
                <w:szCs w:val="32"/>
              </w:rPr>
            </w:pPr>
            <w:r w:rsidRPr="00980918">
              <w:rPr>
                <w:sz w:val="32"/>
                <w:szCs w:val="32"/>
              </w:rPr>
              <w:t xml:space="preserve">Statistickými ukazateli/tvrdými argumenty – „Stávající ukazatele k této problematice jsou následující“. </w:t>
            </w:r>
          </w:p>
        </w:tc>
      </w:tr>
      <w:tr w:rsidR="00AB668A" w:rsidRPr="00980918" w:rsidTr="00AB668A">
        <w:trPr>
          <w:cnfStyle w:val="000000100000"/>
        </w:trPr>
        <w:tc>
          <w:tcPr>
            <w:cnfStyle w:val="001000000000"/>
            <w:tcW w:w="9212" w:type="dxa"/>
          </w:tcPr>
          <w:p w:rsidR="00AB668A" w:rsidRPr="00980918" w:rsidRDefault="00AB668A" w:rsidP="00CC0929">
            <w:pPr>
              <w:rPr>
                <w:sz w:val="32"/>
                <w:szCs w:val="32"/>
              </w:rPr>
            </w:pPr>
            <w:r w:rsidRPr="00980918">
              <w:rPr>
                <w:sz w:val="32"/>
                <w:szCs w:val="32"/>
              </w:rPr>
              <w:t xml:space="preserve">Šokujícím tvrzením – „Vidíte tu hodnotu/číslo? Tak o té se dnes budeme bavit“. </w:t>
            </w:r>
          </w:p>
        </w:tc>
      </w:tr>
      <w:tr w:rsidR="00AB668A" w:rsidRPr="00980918" w:rsidTr="00AB668A">
        <w:tc>
          <w:tcPr>
            <w:cnfStyle w:val="001000000000"/>
            <w:tcW w:w="9212" w:type="dxa"/>
          </w:tcPr>
          <w:p w:rsidR="00AB668A" w:rsidRPr="00980918" w:rsidRDefault="00AB668A" w:rsidP="00980918">
            <w:pPr>
              <w:rPr>
                <w:sz w:val="32"/>
                <w:szCs w:val="32"/>
              </w:rPr>
            </w:pPr>
            <w:r w:rsidRPr="00980918">
              <w:rPr>
                <w:sz w:val="32"/>
                <w:szCs w:val="32"/>
              </w:rPr>
              <w:t>Příběhem ze života/z praxe (vážným i veselým) – „</w:t>
            </w:r>
            <w:r w:rsidR="00980918">
              <w:rPr>
                <w:sz w:val="32"/>
                <w:szCs w:val="32"/>
              </w:rPr>
              <w:t xml:space="preserve">Dříve </w:t>
            </w:r>
            <w:proofErr w:type="gramStart"/>
            <w:r w:rsidR="00980918">
              <w:rPr>
                <w:sz w:val="32"/>
                <w:szCs w:val="32"/>
              </w:rPr>
              <w:t>jsme</w:t>
            </w:r>
            <w:proofErr w:type="gramEnd"/>
            <w:r w:rsidR="00980918">
              <w:rPr>
                <w:sz w:val="32"/>
                <w:szCs w:val="32"/>
              </w:rPr>
              <w:t xml:space="preserve"> </w:t>
            </w:r>
            <w:proofErr w:type="gramStart"/>
            <w:r w:rsidR="00980918">
              <w:rPr>
                <w:sz w:val="32"/>
                <w:szCs w:val="32"/>
              </w:rPr>
              <w:t>neměl</w:t>
            </w:r>
            <w:proofErr w:type="gramEnd"/>
            <w:r w:rsidR="00980918">
              <w:rPr>
                <w:sz w:val="32"/>
                <w:szCs w:val="32"/>
              </w:rPr>
              <w:t xml:space="preserve"> ani tušení, že </w:t>
            </w:r>
            <w:r w:rsidRPr="00980918">
              <w:rPr>
                <w:sz w:val="32"/>
                <w:szCs w:val="32"/>
              </w:rPr>
              <w:t xml:space="preserve">….“ – získejte u svých posluchačů důvěru. </w:t>
            </w:r>
          </w:p>
        </w:tc>
      </w:tr>
    </w:tbl>
    <w:p w:rsidR="00BC205B" w:rsidRDefault="00520462" w:rsidP="00520462">
      <w:pPr>
        <w:ind w:left="360"/>
        <w:rPr>
          <w:b/>
          <w:sz w:val="32"/>
          <w:szCs w:val="32"/>
        </w:rPr>
      </w:pPr>
      <w:r w:rsidRPr="00520462">
        <w:rPr>
          <w:b/>
          <w:sz w:val="32"/>
          <w:szCs w:val="32"/>
        </w:rPr>
        <w:t> Vhodným způsobem přejděte z úvodu na h</w:t>
      </w:r>
      <w:r w:rsidR="00BC205B">
        <w:rPr>
          <w:b/>
          <w:sz w:val="32"/>
          <w:szCs w:val="32"/>
        </w:rPr>
        <w:t xml:space="preserve">lavní část svého projevu. </w:t>
      </w:r>
    </w:p>
    <w:p w:rsidR="00BC205B" w:rsidRPr="00520462" w:rsidRDefault="00520462" w:rsidP="00520462">
      <w:pPr>
        <w:ind w:left="360"/>
        <w:rPr>
          <w:b/>
          <w:sz w:val="32"/>
          <w:szCs w:val="32"/>
        </w:rPr>
      </w:pPr>
      <w:r w:rsidRPr="00520462">
        <w:rPr>
          <w:b/>
          <w:sz w:val="32"/>
          <w:szCs w:val="32"/>
        </w:rPr>
        <w:t xml:space="preserve"> </w:t>
      </w:r>
    </w:p>
    <w:tbl>
      <w:tblPr>
        <w:tblStyle w:val="Svtlseznamzvraznn2"/>
        <w:tblW w:w="0" w:type="auto"/>
        <w:tblLook w:val="04A0"/>
      </w:tblPr>
      <w:tblGrid>
        <w:gridCol w:w="9212"/>
      </w:tblGrid>
      <w:tr w:rsidR="00BC205B" w:rsidRPr="00BC205B" w:rsidTr="00BC205B">
        <w:trPr>
          <w:cnfStyle w:val="100000000000"/>
        </w:trPr>
        <w:tc>
          <w:tcPr>
            <w:cnfStyle w:val="001000000000"/>
            <w:tcW w:w="9212" w:type="dxa"/>
          </w:tcPr>
          <w:p w:rsidR="00BC205B" w:rsidRPr="00BC205B" w:rsidRDefault="00BC205B" w:rsidP="00BC205B">
            <w:pPr>
              <w:jc w:val="center"/>
              <w:rPr>
                <w:sz w:val="36"/>
                <w:szCs w:val="36"/>
              </w:rPr>
            </w:pPr>
            <w:r w:rsidRPr="00BC205B">
              <w:rPr>
                <w:sz w:val="36"/>
                <w:szCs w:val="36"/>
              </w:rPr>
              <w:t>Jak zvládnout dotazy a námitky studentů/posluchačů</w:t>
            </w:r>
          </w:p>
        </w:tc>
      </w:tr>
      <w:tr w:rsidR="00BC205B" w:rsidRPr="00BC205B" w:rsidTr="00BC205B">
        <w:trPr>
          <w:cnfStyle w:val="000000100000"/>
        </w:trPr>
        <w:tc>
          <w:tcPr>
            <w:cnfStyle w:val="001000000000"/>
            <w:tcW w:w="9212" w:type="dxa"/>
          </w:tcPr>
          <w:p w:rsidR="00BC205B" w:rsidRPr="00BC205B" w:rsidRDefault="00BC205B" w:rsidP="00BC205B">
            <w:pPr>
              <w:jc w:val="both"/>
              <w:rPr>
                <w:sz w:val="36"/>
                <w:szCs w:val="36"/>
              </w:rPr>
            </w:pPr>
            <w:r w:rsidRPr="00BC205B">
              <w:rPr>
                <w:sz w:val="36"/>
                <w:szCs w:val="36"/>
              </w:rPr>
              <w:t xml:space="preserve">Pro odpověď využijte názor, myšlenku nějaké autority z oboru k danému tématu. V případě, kdy je očekáván váš názor na problematiku, zásadně sdělujte pouze své myšlenky, postoje a názory. </w:t>
            </w:r>
          </w:p>
          <w:p w:rsidR="00BC205B" w:rsidRPr="00BC205B" w:rsidRDefault="00BC205B" w:rsidP="00BC205B">
            <w:pPr>
              <w:jc w:val="both"/>
              <w:rPr>
                <w:sz w:val="32"/>
                <w:szCs w:val="32"/>
              </w:rPr>
            </w:pPr>
            <w:r w:rsidRPr="00BC205B">
              <w:rPr>
                <w:sz w:val="36"/>
                <w:szCs w:val="36"/>
              </w:rPr>
              <w:t>Zjednodušeně začněte svou odpověď „já si myslím“, „můj názor je“. V případě použití zástupných odpovědí: „</w:t>
            </w:r>
            <w:r w:rsidRPr="00BC205B">
              <w:rPr>
                <w:i/>
                <w:sz w:val="36"/>
                <w:szCs w:val="36"/>
              </w:rPr>
              <w:t>dle názoru většiny, oni si myslí…</w:t>
            </w:r>
            <w:r>
              <w:rPr>
                <w:i/>
                <w:sz w:val="36"/>
                <w:szCs w:val="36"/>
              </w:rPr>
              <w:t>“</w:t>
            </w:r>
            <w:r w:rsidRPr="00BC205B">
              <w:rPr>
                <w:sz w:val="36"/>
                <w:szCs w:val="36"/>
              </w:rPr>
              <w:t xml:space="preserve">, ztrácíte </w:t>
            </w:r>
            <w:r>
              <w:rPr>
                <w:sz w:val="36"/>
                <w:szCs w:val="36"/>
              </w:rPr>
              <w:t xml:space="preserve">u </w:t>
            </w:r>
            <w:r w:rsidRPr="00BC205B">
              <w:rPr>
                <w:sz w:val="36"/>
                <w:szCs w:val="36"/>
              </w:rPr>
              <w:t>posluchačů důvěru a autentičnost.</w:t>
            </w:r>
            <w:r w:rsidRPr="00BC205B">
              <w:rPr>
                <w:sz w:val="32"/>
                <w:szCs w:val="32"/>
              </w:rPr>
              <w:t xml:space="preserve"> </w:t>
            </w:r>
          </w:p>
        </w:tc>
      </w:tr>
    </w:tbl>
    <w:p w:rsidR="00520462" w:rsidRPr="00BC205B" w:rsidRDefault="00520462" w:rsidP="00520462">
      <w:pPr>
        <w:ind w:left="360"/>
        <w:rPr>
          <w:rFonts w:ascii="Times New Roman" w:hAnsi="Times New Roman" w:cs="Times New Roman"/>
          <w:sz w:val="24"/>
          <w:szCs w:val="24"/>
        </w:rPr>
      </w:pPr>
      <w:r w:rsidRPr="00520462">
        <w:rPr>
          <w:b/>
          <w:sz w:val="32"/>
          <w:szCs w:val="32"/>
        </w:rPr>
        <w:t>4.4.5.1</w:t>
      </w:r>
      <w:r w:rsidRPr="00BC205B">
        <w:rPr>
          <w:rFonts w:ascii="Times New Roman" w:hAnsi="Times New Roman" w:cs="Times New Roman"/>
          <w:sz w:val="24"/>
          <w:szCs w:val="24"/>
        </w:rPr>
        <w:t xml:space="preserve"> Technika překonávání námitek </w:t>
      </w:r>
    </w:p>
    <w:p w:rsidR="00520462" w:rsidRPr="00BC205B" w:rsidRDefault="00520462" w:rsidP="00BC205B">
      <w:pPr>
        <w:ind w:left="360"/>
        <w:rPr>
          <w:rFonts w:ascii="Times New Roman" w:hAnsi="Times New Roman" w:cs="Times New Roman"/>
          <w:sz w:val="24"/>
          <w:szCs w:val="24"/>
        </w:rPr>
      </w:pPr>
      <w:r w:rsidRPr="00BC205B">
        <w:rPr>
          <w:rFonts w:ascii="Times New Roman" w:hAnsi="Times New Roman" w:cs="Times New Roman"/>
          <w:sz w:val="24"/>
          <w:szCs w:val="24"/>
        </w:rPr>
        <w:t xml:space="preserve">Námitky posluchačů jsou pozitivním oživením vystoupení za předpokladu, kdy těmito námitkami vyjadřují svou touhu po dalších či detailnějších informacích. V případech, kdy jsou ale námitky předkládány za účelem narušení přednášky, je nutné se s nimi rychle a elegantně vypořádat. </w:t>
      </w:r>
    </w:p>
    <w:p w:rsidR="00520462" w:rsidRPr="00BC205B" w:rsidRDefault="00520462" w:rsidP="00520462">
      <w:pPr>
        <w:ind w:left="360"/>
        <w:rPr>
          <w:rFonts w:ascii="Times New Roman" w:hAnsi="Times New Roman" w:cs="Times New Roman"/>
          <w:sz w:val="24"/>
          <w:szCs w:val="24"/>
        </w:rPr>
      </w:pPr>
      <w:r w:rsidRPr="00BC205B">
        <w:rPr>
          <w:rFonts w:ascii="Times New Roman" w:hAnsi="Times New Roman" w:cs="Times New Roman"/>
          <w:sz w:val="24"/>
          <w:szCs w:val="24"/>
        </w:rPr>
        <w:t xml:space="preserve">Projevte empatii. Ukažte, že posluchače chápete, že mu rozumíte. </w:t>
      </w:r>
    </w:p>
    <w:p w:rsidR="00520462" w:rsidRPr="00BC205B" w:rsidRDefault="00BC205B" w:rsidP="00520462">
      <w:pPr>
        <w:ind w:left="360"/>
        <w:rPr>
          <w:rFonts w:ascii="Times New Roman" w:hAnsi="Times New Roman" w:cs="Times New Roman"/>
          <w:sz w:val="24"/>
          <w:szCs w:val="24"/>
        </w:rPr>
      </w:pPr>
      <w:r w:rsidRPr="00BC205B">
        <w:rPr>
          <w:rFonts w:ascii="Times New Roman" w:hAnsi="Times New Roman" w:cs="Times New Roman"/>
          <w:sz w:val="24"/>
          <w:szCs w:val="24"/>
        </w:rPr>
        <w:t>Odhadněte</w:t>
      </w:r>
      <w:r w:rsidR="00520462" w:rsidRPr="00BC205B">
        <w:rPr>
          <w:rFonts w:ascii="Times New Roman" w:hAnsi="Times New Roman" w:cs="Times New Roman"/>
          <w:sz w:val="24"/>
          <w:szCs w:val="24"/>
        </w:rPr>
        <w:t xml:space="preserve"> typ osobnosti posluchače, který námitku vznáší. </w:t>
      </w:r>
      <w:r w:rsidRPr="00BC205B">
        <w:rPr>
          <w:rFonts w:ascii="Times New Roman" w:hAnsi="Times New Roman" w:cs="Times New Roman"/>
          <w:sz w:val="24"/>
          <w:szCs w:val="24"/>
        </w:rPr>
        <w:t>Ujistěte se, že námitce rozumíte.</w:t>
      </w:r>
    </w:p>
    <w:tbl>
      <w:tblPr>
        <w:tblStyle w:val="Svtlseznamzvraznn2"/>
        <w:tblW w:w="0" w:type="auto"/>
        <w:tblLook w:val="04A0"/>
      </w:tblPr>
      <w:tblGrid>
        <w:gridCol w:w="9212"/>
      </w:tblGrid>
      <w:tr w:rsidR="00E41CF3" w:rsidRPr="00E41CF3" w:rsidTr="00E41CF3">
        <w:trPr>
          <w:cnfStyle w:val="100000000000"/>
        </w:trPr>
        <w:tc>
          <w:tcPr>
            <w:cnfStyle w:val="001000000000"/>
            <w:tcW w:w="9212" w:type="dxa"/>
          </w:tcPr>
          <w:p w:rsidR="00E41CF3" w:rsidRPr="00E41CF3" w:rsidRDefault="00E41CF3" w:rsidP="00E41CF3">
            <w:pPr>
              <w:jc w:val="center"/>
              <w:rPr>
                <w:b w:val="0"/>
                <w:sz w:val="44"/>
                <w:szCs w:val="44"/>
              </w:rPr>
            </w:pPr>
            <w:r w:rsidRPr="00E41CF3">
              <w:rPr>
                <w:b w:val="0"/>
                <w:sz w:val="44"/>
                <w:szCs w:val="44"/>
              </w:rPr>
              <w:lastRenderedPageBreak/>
              <w:t>Překonávání námitek</w:t>
            </w:r>
          </w:p>
        </w:tc>
      </w:tr>
      <w:tr w:rsidR="00E41CF3" w:rsidRPr="00E41CF3" w:rsidTr="00E41CF3">
        <w:trPr>
          <w:cnfStyle w:val="000000100000"/>
        </w:trPr>
        <w:tc>
          <w:tcPr>
            <w:cnfStyle w:val="001000000000"/>
            <w:tcW w:w="9212" w:type="dxa"/>
          </w:tcPr>
          <w:p w:rsidR="00E41CF3" w:rsidRPr="00E41CF3" w:rsidRDefault="00E41CF3" w:rsidP="00E41CF3">
            <w:pPr>
              <w:jc w:val="both"/>
              <w:rPr>
                <w:b w:val="0"/>
                <w:sz w:val="36"/>
                <w:szCs w:val="36"/>
              </w:rPr>
            </w:pPr>
            <w:r w:rsidRPr="00E41CF3">
              <w:rPr>
                <w:b w:val="0"/>
                <w:sz w:val="36"/>
                <w:szCs w:val="36"/>
              </w:rPr>
              <w:t xml:space="preserve">KONKRETIZÁTOR – použijte u obecných námitek. Snažte se námitku upřesnit, zkonkretizovat (např.: „Jak to myslíte?“, „Proč to říkáte?“, „Můžete to upřesnit?“). </w:t>
            </w:r>
          </w:p>
        </w:tc>
      </w:tr>
      <w:tr w:rsidR="00E41CF3" w:rsidRPr="00E41CF3" w:rsidTr="00E41CF3">
        <w:tc>
          <w:tcPr>
            <w:cnfStyle w:val="001000000000"/>
            <w:tcW w:w="9212" w:type="dxa"/>
          </w:tcPr>
          <w:p w:rsidR="00E41CF3" w:rsidRPr="00E41CF3" w:rsidRDefault="00E41CF3" w:rsidP="00E41CF3">
            <w:pPr>
              <w:jc w:val="both"/>
              <w:rPr>
                <w:b w:val="0"/>
                <w:sz w:val="36"/>
                <w:szCs w:val="36"/>
              </w:rPr>
            </w:pPr>
            <w:r w:rsidRPr="00E41CF3">
              <w:rPr>
                <w:b w:val="0"/>
                <w:sz w:val="36"/>
                <w:szCs w:val="36"/>
              </w:rPr>
              <w:t xml:space="preserve">KONVERTOR – Pokuste se konkrétní námitku změnit na otázku (např.: „Aha, takže vy vlastně chcete vědět to a to, pochopil jsem to správně?“). </w:t>
            </w:r>
          </w:p>
        </w:tc>
      </w:tr>
      <w:tr w:rsidR="00E41CF3" w:rsidRPr="00E41CF3" w:rsidTr="00E41CF3">
        <w:trPr>
          <w:cnfStyle w:val="000000100000"/>
        </w:trPr>
        <w:tc>
          <w:tcPr>
            <w:cnfStyle w:val="001000000000"/>
            <w:tcW w:w="9212" w:type="dxa"/>
          </w:tcPr>
          <w:p w:rsidR="00E41CF3" w:rsidRPr="00E41CF3" w:rsidRDefault="00E41CF3" w:rsidP="00E41CF3">
            <w:pPr>
              <w:jc w:val="both"/>
              <w:rPr>
                <w:b w:val="0"/>
                <w:sz w:val="36"/>
                <w:szCs w:val="36"/>
              </w:rPr>
            </w:pPr>
            <w:r w:rsidRPr="00E41CF3">
              <w:rPr>
                <w:b w:val="0"/>
                <w:sz w:val="36"/>
                <w:szCs w:val="36"/>
              </w:rPr>
              <w:t xml:space="preserve">PARKOVIŠTĚ – Použijte jej v případě, kdy na dotaz či námitku nemůžete nebo nechcete okamžitě reagovat. Na co nemáte okamžitou odpověď, nebo dotaz není součástí přednášeného tématu, jednoduše „zaparkujte“ (zapište třeba na </w:t>
            </w:r>
            <w:proofErr w:type="spellStart"/>
            <w:r w:rsidRPr="00E41CF3">
              <w:rPr>
                <w:b w:val="0"/>
                <w:sz w:val="36"/>
                <w:szCs w:val="36"/>
              </w:rPr>
              <w:t>flipchart</w:t>
            </w:r>
            <w:proofErr w:type="spellEnd"/>
            <w:r w:rsidRPr="00E41CF3">
              <w:rPr>
                <w:b w:val="0"/>
                <w:sz w:val="36"/>
                <w:szCs w:val="36"/>
              </w:rPr>
              <w:t xml:space="preserve">). Následně vy nebudete ve své přednášce zdržováni, posluchači jste dali najevo, že jeho dotaz nebude opomenut a vy se k němu společně s ostatními můžete vrátit až v závěru své přednášky. </w:t>
            </w:r>
          </w:p>
        </w:tc>
      </w:tr>
    </w:tbl>
    <w:p w:rsidR="00E41CF3" w:rsidRDefault="00E41CF3" w:rsidP="00520462">
      <w:pPr>
        <w:ind w:left="360"/>
        <w:rPr>
          <w:b/>
          <w:sz w:val="32"/>
          <w:szCs w:val="32"/>
        </w:rPr>
      </w:pPr>
    </w:p>
    <w:p w:rsidR="00E41CF3" w:rsidRDefault="00E41CF3" w:rsidP="00520462">
      <w:pPr>
        <w:ind w:left="360"/>
        <w:rPr>
          <w:b/>
          <w:sz w:val="32"/>
          <w:szCs w:val="32"/>
        </w:rPr>
      </w:pPr>
    </w:p>
    <w:p w:rsidR="00E41CF3" w:rsidRDefault="00E41CF3" w:rsidP="00520462">
      <w:pPr>
        <w:ind w:left="360"/>
        <w:rPr>
          <w:b/>
          <w:sz w:val="32"/>
          <w:szCs w:val="32"/>
        </w:rPr>
      </w:pPr>
    </w:p>
    <w:p w:rsidR="00520462" w:rsidRPr="00520462" w:rsidRDefault="00520462" w:rsidP="00520462">
      <w:pPr>
        <w:ind w:left="360"/>
        <w:rPr>
          <w:b/>
          <w:sz w:val="32"/>
          <w:szCs w:val="32"/>
        </w:rPr>
      </w:pPr>
      <w:r w:rsidRPr="00520462">
        <w:rPr>
          <w:b/>
          <w:sz w:val="32"/>
          <w:szCs w:val="32"/>
        </w:rPr>
        <w:t xml:space="preserve"> Z osobní praxe doporučuji prezentujícím „Parkoviště“ využívat u každého veřejného </w:t>
      </w:r>
    </w:p>
    <w:p w:rsidR="00520462" w:rsidRPr="00520462" w:rsidRDefault="00520462" w:rsidP="00520462">
      <w:pPr>
        <w:ind w:left="360"/>
        <w:rPr>
          <w:b/>
          <w:sz w:val="32"/>
          <w:szCs w:val="32"/>
        </w:rPr>
      </w:pPr>
      <w:r w:rsidRPr="00520462">
        <w:rPr>
          <w:b/>
          <w:sz w:val="32"/>
          <w:szCs w:val="32"/>
        </w:rPr>
        <w:t xml:space="preserve">vystoupení.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Jak zvládnout nervozitu a stres </w:t>
      </w:r>
    </w:p>
    <w:p w:rsidR="00E41CF3" w:rsidRPr="00AB668A" w:rsidRDefault="00AB668A" w:rsidP="00E41CF3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>Nervozita je projevem energie uvolněné stresem. Na nervozitě není nic strašného. Je běžnou součástí veřejného vystupování a do jisté míry je dokonce prospěšná</w:t>
      </w:r>
      <w:r w:rsidR="00E41CF3">
        <w:rPr>
          <w:b/>
          <w:sz w:val="32"/>
          <w:szCs w:val="32"/>
        </w:rPr>
        <w:t>. Ale jak dostat nervozitu pod kontrolu?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 dostat nervozitu pod kontrolu.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lastRenderedPageBreak/>
        <w:t xml:space="preserve">5.1 Poctivá a komplexní příprava </w:t>
      </w:r>
    </w:p>
    <w:p w:rsidR="00AB668A" w:rsidRPr="00AB668A" w:rsidRDefault="00AB668A" w:rsidP="00D825EB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Poctivá příprava na prezentaci je nejlepší prevencí nervozity. Pokud jste si jisti, že vaše příprava je </w:t>
      </w:r>
      <w:r w:rsidR="00D825EB">
        <w:rPr>
          <w:b/>
          <w:sz w:val="32"/>
          <w:szCs w:val="32"/>
        </w:rPr>
        <w:t>kvalitní</w:t>
      </w:r>
      <w:r w:rsidRPr="00AB668A">
        <w:rPr>
          <w:b/>
          <w:sz w:val="32"/>
          <w:szCs w:val="32"/>
        </w:rPr>
        <w:t xml:space="preserve"> a </w:t>
      </w:r>
      <w:r w:rsidR="00D825EB">
        <w:rPr>
          <w:b/>
          <w:sz w:val="32"/>
          <w:szCs w:val="32"/>
        </w:rPr>
        <w:t xml:space="preserve">dobře </w:t>
      </w:r>
      <w:proofErr w:type="gramStart"/>
      <w:r w:rsidR="00D825EB">
        <w:rPr>
          <w:b/>
          <w:sz w:val="32"/>
          <w:szCs w:val="32"/>
        </w:rPr>
        <w:t xml:space="preserve">rozvržená, </w:t>
      </w:r>
      <w:r w:rsidRPr="00AB668A">
        <w:rPr>
          <w:b/>
          <w:sz w:val="32"/>
          <w:szCs w:val="32"/>
        </w:rPr>
        <w:t xml:space="preserve"> </w:t>
      </w:r>
      <w:r w:rsidR="00D825EB">
        <w:rPr>
          <w:b/>
          <w:sz w:val="32"/>
          <w:szCs w:val="32"/>
        </w:rPr>
        <w:t>budete</w:t>
      </w:r>
      <w:proofErr w:type="gramEnd"/>
      <w:r w:rsidR="00D825EB">
        <w:rPr>
          <w:b/>
          <w:sz w:val="32"/>
          <w:szCs w:val="32"/>
        </w:rPr>
        <w:t xml:space="preserve"> </w:t>
      </w:r>
      <w:r w:rsidRPr="00AB668A">
        <w:rPr>
          <w:b/>
          <w:sz w:val="32"/>
          <w:szCs w:val="32"/>
        </w:rPr>
        <w:t xml:space="preserve">před vystoupením o mnoho klidnější.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Každý z nás je osobností, a proto se i každý z nás zbavuje nervozity rychleji či pomaleji. Nejvyšší stupeň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nervozity každý </w:t>
      </w:r>
      <w:proofErr w:type="spellStart"/>
      <w:r w:rsidRPr="00AB668A">
        <w:rPr>
          <w:b/>
          <w:sz w:val="32"/>
          <w:szCs w:val="32"/>
        </w:rPr>
        <w:t>prezentátor</w:t>
      </w:r>
      <w:proofErr w:type="spellEnd"/>
      <w:r w:rsidRPr="00AB668A">
        <w:rPr>
          <w:b/>
          <w:sz w:val="32"/>
          <w:szCs w:val="32"/>
        </w:rPr>
        <w:t xml:space="preserve"> pociťuje těsně před zahájením vystoupení a v jeho prvních okamžicích.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Klasickými příznaky nervozity jsou zrychlený dech, sucho v ústech a třes rukou. Jak eliminovat tyto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příznaky těsně před vystoupením/přednáškou?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Před vystoupením se někde v klidu rozmluvte. Jak se rozmluvit jsme si již řekli v části „Těsně </w:t>
      </w:r>
      <w:proofErr w:type="gramStart"/>
      <w:r w:rsidRPr="00AB668A">
        <w:rPr>
          <w:b/>
          <w:sz w:val="32"/>
          <w:szCs w:val="32"/>
        </w:rPr>
        <w:t>před</w:t>
      </w:r>
      <w:proofErr w:type="gramEnd"/>
      <w:r w:rsidRPr="00AB668A">
        <w:rPr>
          <w:b/>
          <w:sz w:val="32"/>
          <w:szCs w:val="32"/>
        </w:rPr>
        <w:t xml:space="preserve">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vystoupením“.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5.2 Práce s dechem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>Snažte se soustředit na svůj dech. Pro zklidnění vašeho dechu můžete například využít tzv. „</w:t>
      </w:r>
      <w:proofErr w:type="spellStart"/>
      <w:r w:rsidRPr="00AB668A">
        <w:rPr>
          <w:b/>
          <w:sz w:val="32"/>
          <w:szCs w:val="32"/>
        </w:rPr>
        <w:t>Bensonovu</w:t>
      </w:r>
      <w:proofErr w:type="spellEnd"/>
      <w:r w:rsidRPr="00AB668A">
        <w:rPr>
          <w:b/>
          <w:sz w:val="32"/>
          <w:szCs w:val="32"/>
        </w:rPr>
        <w:t xml:space="preserve">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relaxační metodu“, kterou i já osobně pravidelně před vystoupením praktikuji. Pojďme si proto o ní říci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něco v detailu.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5.2.1 </w:t>
      </w:r>
      <w:proofErr w:type="spellStart"/>
      <w:r w:rsidRPr="00AB668A">
        <w:rPr>
          <w:b/>
          <w:sz w:val="32"/>
          <w:szCs w:val="32"/>
        </w:rPr>
        <w:t>Bensonova</w:t>
      </w:r>
      <w:proofErr w:type="spellEnd"/>
      <w:r w:rsidRPr="00AB668A">
        <w:rPr>
          <w:b/>
          <w:sz w:val="32"/>
          <w:szCs w:val="32"/>
        </w:rPr>
        <w:t xml:space="preserve"> relaxační metoda1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Je zaměřena na odstranění nebo zmírnění psychického napětí a posílení duševní rovnováhy. Podstatou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této metody je přenos vaší pozornosti ze stresujícího objektu a s ním souvisejícího prožitku na uklidňující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lastRenderedPageBreak/>
        <w:t xml:space="preserve">a pozitivně působící vlivy (např. příroda, umělecká díla, něco, co ve vás vyvolává příjemné uklidňující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stavy). </w:t>
      </w:r>
    </w:p>
    <w:tbl>
      <w:tblPr>
        <w:tblStyle w:val="Svtlseznamzvraznn2"/>
        <w:tblW w:w="0" w:type="auto"/>
        <w:tblLook w:val="04A0"/>
      </w:tblPr>
      <w:tblGrid>
        <w:gridCol w:w="9212"/>
      </w:tblGrid>
      <w:tr w:rsidR="00D825EB" w:rsidRPr="00D825EB" w:rsidTr="00D825EB">
        <w:trPr>
          <w:cnfStyle w:val="100000000000"/>
        </w:trPr>
        <w:tc>
          <w:tcPr>
            <w:cnfStyle w:val="001000000000"/>
            <w:tcW w:w="9212" w:type="dxa"/>
          </w:tcPr>
          <w:p w:rsidR="00D825EB" w:rsidRPr="00D825EB" w:rsidRDefault="00D825EB" w:rsidP="00D825EB">
            <w:pPr>
              <w:jc w:val="center"/>
              <w:rPr>
                <w:b w:val="0"/>
                <w:sz w:val="44"/>
                <w:szCs w:val="44"/>
              </w:rPr>
            </w:pPr>
            <w:r w:rsidRPr="00D825EB">
              <w:rPr>
                <w:b w:val="0"/>
                <w:sz w:val="44"/>
                <w:szCs w:val="44"/>
              </w:rPr>
              <w:t>Instrukce pro realizaci:</w:t>
            </w:r>
          </w:p>
        </w:tc>
      </w:tr>
      <w:tr w:rsidR="00D825EB" w:rsidRPr="00D825EB" w:rsidTr="00D825EB">
        <w:trPr>
          <w:cnfStyle w:val="000000100000"/>
        </w:trPr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8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 xml:space="preserve">Pohodlně se posaďte. </w:t>
            </w:r>
          </w:p>
        </w:tc>
      </w:tr>
      <w:tr w:rsidR="00D825EB" w:rsidRPr="00D825EB" w:rsidTr="00D825EB"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8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 xml:space="preserve">Několikrát se zhluboka nadýchněte a vydýchněte. </w:t>
            </w:r>
          </w:p>
        </w:tc>
      </w:tr>
      <w:tr w:rsidR="00D825EB" w:rsidRPr="00D825EB" w:rsidTr="00D825EB">
        <w:trPr>
          <w:cnfStyle w:val="000000100000"/>
        </w:trPr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8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 xml:space="preserve">Zavřete oči a pokračujte v dýchání již v normálním klidném rytmu. </w:t>
            </w:r>
          </w:p>
        </w:tc>
      </w:tr>
      <w:tr w:rsidR="00D825EB" w:rsidRPr="00D825EB" w:rsidTr="00D825EB"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8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 xml:space="preserve">S každým výdechem si polohlasně nebo vnitřním hlasem opakujte například „strom“. Přitom si vybavte nějaký konkrétní strom, se kterým máte spojený nějaký příjemný prožitek a podržte si v mysli jeho představu. V případě, že se přistihnete, že myslíte opět na něco jiného, zastavte se v myšlenkách a vraťte se ke svému slovu (strom) a k jeho představě. </w:t>
            </w:r>
          </w:p>
        </w:tc>
      </w:tr>
      <w:tr w:rsidR="00D825EB" w:rsidRPr="00D825EB" w:rsidTr="00D825EB">
        <w:trPr>
          <w:cnfStyle w:val="000000100000"/>
        </w:trPr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8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 xml:space="preserve">Pokud cvičení provedete správně, tělo zpomalí všechny funkce, stres/nervozita začne odeznívat a vy budete cítit, jak se vám vrací energie, zdraví a pohoda. </w:t>
            </w:r>
          </w:p>
        </w:tc>
      </w:tr>
    </w:tbl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>1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 Osobnost vedoucího pracovníka (studijní text) – autoři PhDr. Radoslava Klementová, PhDr. Stanislav Nečas, CSc., Brno,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Spořitelní akademie, r. 1998. 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55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 </w:t>
      </w:r>
    </w:p>
    <w:tbl>
      <w:tblPr>
        <w:tblStyle w:val="Svtlseznamzvraznn2"/>
        <w:tblW w:w="0" w:type="auto"/>
        <w:tblLook w:val="04A0"/>
      </w:tblPr>
      <w:tblGrid>
        <w:gridCol w:w="9212"/>
      </w:tblGrid>
      <w:tr w:rsidR="00D825EB" w:rsidRPr="00D825EB" w:rsidTr="00D825EB">
        <w:trPr>
          <w:cnfStyle w:val="100000000000"/>
        </w:trPr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ind w:left="0"/>
              <w:rPr>
                <w:b w:val="0"/>
                <w:sz w:val="32"/>
                <w:szCs w:val="32"/>
              </w:rPr>
            </w:pPr>
            <w:proofErr w:type="spellStart"/>
            <w:r w:rsidRPr="00D825EB">
              <w:rPr>
                <w:sz w:val="32"/>
                <w:szCs w:val="32"/>
              </w:rPr>
              <w:t>Capponi</w:t>
            </w:r>
            <w:proofErr w:type="spellEnd"/>
            <w:r w:rsidRPr="00D825EB">
              <w:rPr>
                <w:sz w:val="32"/>
                <w:szCs w:val="32"/>
              </w:rPr>
              <w:t xml:space="preserve"> a Novák „První pomoc v akutní stresové situaci“</w:t>
            </w:r>
          </w:p>
        </w:tc>
      </w:tr>
      <w:tr w:rsidR="00D825EB" w:rsidRPr="00D825EB" w:rsidTr="00D825EB">
        <w:trPr>
          <w:cnfStyle w:val="000000100000"/>
        </w:trPr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10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 xml:space="preserve">  Soustřeďte se na své dýchání. </w:t>
            </w:r>
          </w:p>
        </w:tc>
      </w:tr>
      <w:tr w:rsidR="00D825EB" w:rsidRPr="00D825EB" w:rsidTr="00D825EB"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10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 xml:space="preserve">Nadechněte se pomalu nosem, pak chvíli dech zadržte a následně opět nosem začněte pomalu vydechovat. </w:t>
            </w:r>
          </w:p>
        </w:tc>
      </w:tr>
      <w:tr w:rsidR="00D825EB" w:rsidRPr="00D825EB" w:rsidTr="00D825EB">
        <w:trPr>
          <w:cnfStyle w:val="000000100000"/>
        </w:trPr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10"/>
              </w:numPr>
              <w:rPr>
                <w:b w:val="0"/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lastRenderedPageBreak/>
              <w:t xml:space="preserve">Soustřeďte se na to, co se s vaším dechem děje. Při každém výdechu vnímejte, jak se vám uvolňují a poklesnou ramena. Tento příjemný pocit si vychutnejte. </w:t>
            </w:r>
          </w:p>
        </w:tc>
      </w:tr>
      <w:tr w:rsidR="00D825EB" w:rsidRPr="00D825EB" w:rsidTr="00D825EB">
        <w:tc>
          <w:tcPr>
            <w:cnfStyle w:val="001000000000"/>
            <w:tcW w:w="9212" w:type="dxa"/>
          </w:tcPr>
          <w:p w:rsidR="00D825EB" w:rsidRPr="00D825EB" w:rsidRDefault="00D825EB" w:rsidP="00101D86">
            <w:pPr>
              <w:pStyle w:val="Odstavecseseznamem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 w:rsidRPr="00D825EB">
              <w:rPr>
                <w:sz w:val="32"/>
                <w:szCs w:val="32"/>
              </w:rPr>
              <w:t>Celé zopakujte minimálně třikrát.</w:t>
            </w:r>
          </w:p>
        </w:tc>
      </w:tr>
    </w:tbl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Další metodu pro celkové uvolnění těla a zklidnění dechu nám nabízí ve své knize „Tajná řeč těla“, její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autor David </w:t>
      </w:r>
      <w:proofErr w:type="spellStart"/>
      <w:r w:rsidRPr="00AB668A">
        <w:rPr>
          <w:b/>
          <w:sz w:val="32"/>
          <w:szCs w:val="32"/>
        </w:rPr>
        <w:t>Lewis</w:t>
      </w:r>
      <w:proofErr w:type="spellEnd"/>
      <w:r w:rsidRPr="00AB668A">
        <w:rPr>
          <w:b/>
          <w:sz w:val="32"/>
          <w:szCs w:val="32"/>
        </w:rPr>
        <w:t xml:space="preserve">. Zkráceně tuto metodu můžeme nazvat „Zatínání“. Zkusme si opět říci, jak tuto </w:t>
      </w:r>
    </w:p>
    <w:p w:rsidR="00AB668A" w:rsidRPr="00AB668A" w:rsidRDefault="00AB668A" w:rsidP="00D825EB">
      <w:pPr>
        <w:tabs>
          <w:tab w:val="left" w:pos="5865"/>
        </w:tabs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metodu praktikovat. </w:t>
      </w:r>
      <w:r w:rsidR="00D825EB">
        <w:rPr>
          <w:b/>
          <w:sz w:val="32"/>
          <w:szCs w:val="32"/>
        </w:rPr>
        <w:tab/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Vyhledejte soukromí a pohodlně se někde usaďte.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Úmyslně napněte všechny větší svaly: ruce zatněte v pěst, dále zatněte paže, ramena, břicho,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nohy, prsty, čelisti, obličejové svaly, jazyk opřete do patra a hlavu do opěradla (případně </w:t>
      </w:r>
      <w:proofErr w:type="gramStart"/>
      <w:r w:rsidRPr="00AB668A">
        <w:rPr>
          <w:b/>
          <w:sz w:val="32"/>
          <w:szCs w:val="32"/>
        </w:rPr>
        <w:t>do</w:t>
      </w:r>
      <w:proofErr w:type="gramEnd"/>
      <w:r w:rsidRPr="00AB668A">
        <w:rPr>
          <w:b/>
          <w:sz w:val="32"/>
          <w:szCs w:val="32"/>
        </w:rPr>
        <w:t xml:space="preserve">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stěny).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Počítejte v zatnutém stavu do pěti a pak se najednou uvolněte. Pomalu dýchejte a zkuste se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soustředit na to, jak napětí z vašeho těla odchází.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5.3 Sucho v ústech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Jak jsme již uvedli, jedním z průvodních znaků nervozity je i sucho v ústech. Toto </w:t>
      </w:r>
      <w:r w:rsidR="00874367">
        <w:rPr>
          <w:b/>
          <w:sz w:val="32"/>
          <w:szCs w:val="32"/>
        </w:rPr>
        <w:t>Sucho v ústech z nervozity</w:t>
      </w:r>
      <w:r w:rsidRPr="00AB668A">
        <w:rPr>
          <w:b/>
          <w:sz w:val="32"/>
          <w:szCs w:val="32"/>
        </w:rPr>
        <w:t xml:space="preserve"> vás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nebude trápit pouze na začátku vašeho vystoupení, ale klidně vás přepadne i v průběhu prezentace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například za situace, když vypadnete z tématu, či ztratíte myšlenku. Proto mějte vždy k dispozici čistou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lastRenderedPageBreak/>
        <w:t xml:space="preserve">vodu k napití. Osobně doporučuji neperlivou nebo mírně perlivou. Voda by neměla být studená, ale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spíše vlažná. V průběhu prezentace pijte pravidelně. Pití můžete i takticky využít jako záminku pro pauzu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v situaci, kdy potřebujte získat trochu času. Například na rozmyšlení odpovědi či nahlédnutí </w:t>
      </w:r>
      <w:proofErr w:type="gramStart"/>
      <w:r w:rsidRPr="00AB668A">
        <w:rPr>
          <w:b/>
          <w:sz w:val="32"/>
          <w:szCs w:val="32"/>
        </w:rPr>
        <w:t>do</w:t>
      </w:r>
      <w:proofErr w:type="gramEnd"/>
      <w:r w:rsidRPr="00AB668A">
        <w:rPr>
          <w:b/>
          <w:sz w:val="32"/>
          <w:szCs w:val="32"/>
        </w:rPr>
        <w:t xml:space="preserve">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pomocných materiálů, které máte připraveny.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Pro zklidnění nervozity pijte pomalu a soustředěně. Soustřeďte se na pocity, které máte, když vám voda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protéká hrdlem.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5.4 Třes rukou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Je mnoho rad, jak se zbavit nepříjemného třesu rukou. Vždy však záleží na individualitě přednášejícího, jakou radu či pomůcku k eliminaci použije. Osobně doporučuji kombinaci jednotlivých prvků. Vyzkoušejte si je jednotlivě a pak si zvolte, co je vám nejblíže. Uvědomte si, že použití jakéhokoli způsobu eliminace by </w:t>
      </w:r>
      <w:r w:rsidR="00874367">
        <w:rPr>
          <w:b/>
          <w:sz w:val="32"/>
          <w:szCs w:val="32"/>
        </w:rPr>
        <w:t>nemělo</w:t>
      </w:r>
      <w:r w:rsidRPr="00AB668A">
        <w:rPr>
          <w:b/>
          <w:sz w:val="32"/>
          <w:szCs w:val="32"/>
        </w:rPr>
        <w:t xml:space="preserve"> omezit vaši gestikulaci v průběhu prezentace. Věřte, že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pokud zvládnete udržet své ruce na uzdě v počátcích vašeho vystoupení, nervozita a s ní spojený třes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rukou samovolně odezní, aniž si to sami uvědomíte. Níže se seznámíme s možnostmi eliminace třesu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rukou. 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56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 </w:t>
      </w:r>
    </w:p>
    <w:p w:rsidR="00874367" w:rsidRDefault="00874367" w:rsidP="00874367">
      <w:pPr>
        <w:pStyle w:val="Odstavecseseznamem"/>
        <w:ind w:left="1080"/>
        <w:jc w:val="both"/>
        <w:rPr>
          <w:b/>
          <w:sz w:val="32"/>
          <w:szCs w:val="32"/>
        </w:rPr>
      </w:pPr>
    </w:p>
    <w:tbl>
      <w:tblPr>
        <w:tblStyle w:val="Svtlseznamzvraznn2"/>
        <w:tblW w:w="0" w:type="auto"/>
        <w:tblLook w:val="04A0"/>
      </w:tblPr>
      <w:tblGrid>
        <w:gridCol w:w="9212"/>
      </w:tblGrid>
      <w:tr w:rsidR="00874367" w:rsidRPr="00874367" w:rsidTr="00874367">
        <w:trPr>
          <w:cnfStyle w:val="100000000000"/>
        </w:trPr>
        <w:tc>
          <w:tcPr>
            <w:cnfStyle w:val="001000000000"/>
            <w:tcW w:w="9212" w:type="dxa"/>
          </w:tcPr>
          <w:p w:rsidR="00874367" w:rsidRPr="00874367" w:rsidRDefault="00874367" w:rsidP="00874367">
            <w:pPr>
              <w:pStyle w:val="Odstavecseseznamem"/>
              <w:ind w:left="0"/>
              <w:jc w:val="center"/>
              <w:rPr>
                <w:b w:val="0"/>
                <w:sz w:val="36"/>
                <w:szCs w:val="36"/>
              </w:rPr>
            </w:pPr>
            <w:r w:rsidRPr="00874367">
              <w:rPr>
                <w:b w:val="0"/>
                <w:sz w:val="36"/>
                <w:szCs w:val="36"/>
              </w:rPr>
              <w:lastRenderedPageBreak/>
              <w:t>Jak na třes rukou</w:t>
            </w:r>
          </w:p>
        </w:tc>
      </w:tr>
      <w:tr w:rsidR="00874367" w:rsidRPr="00874367" w:rsidTr="00874367">
        <w:trPr>
          <w:cnfStyle w:val="000000100000"/>
        </w:trPr>
        <w:tc>
          <w:tcPr>
            <w:cnfStyle w:val="001000000000"/>
            <w:tcW w:w="9212" w:type="dxa"/>
          </w:tcPr>
          <w:p w:rsidR="00874367" w:rsidRPr="00874367" w:rsidRDefault="00874367" w:rsidP="00101D86">
            <w:pPr>
              <w:pStyle w:val="Odstavecseseznamem"/>
              <w:numPr>
                <w:ilvl w:val="0"/>
                <w:numId w:val="11"/>
              </w:numPr>
              <w:jc w:val="both"/>
              <w:rPr>
                <w:b w:val="0"/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Spojení rukou u těla v úrovni pasu. Ruce spojte volně a přirozeně tak, že vložíte jednu ruku do dlaně druhé. Typickým představitelem takového držení rukou je při svých vystoupeních například Marek Eben. </w:t>
            </w:r>
          </w:p>
        </w:tc>
      </w:tr>
      <w:tr w:rsidR="00874367" w:rsidRPr="00874367" w:rsidTr="00874367">
        <w:tc>
          <w:tcPr>
            <w:cnfStyle w:val="001000000000"/>
            <w:tcW w:w="9212" w:type="dxa"/>
          </w:tcPr>
          <w:p w:rsidR="00874367" w:rsidRPr="00874367" w:rsidRDefault="00874367" w:rsidP="00101D86">
            <w:pPr>
              <w:pStyle w:val="Odstavecseseznamem"/>
              <w:numPr>
                <w:ilvl w:val="0"/>
                <w:numId w:val="11"/>
              </w:numPr>
              <w:jc w:val="both"/>
              <w:rPr>
                <w:b w:val="0"/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Propojení rukou pomocí pevného předmětu. Můžete použít například fix na </w:t>
            </w:r>
            <w:proofErr w:type="spellStart"/>
            <w:r w:rsidRPr="00874367">
              <w:rPr>
                <w:sz w:val="28"/>
                <w:szCs w:val="28"/>
              </w:rPr>
              <w:t>flipchart</w:t>
            </w:r>
            <w:proofErr w:type="spellEnd"/>
            <w:r w:rsidRPr="00874367">
              <w:rPr>
                <w:sz w:val="28"/>
                <w:szCs w:val="28"/>
              </w:rPr>
              <w:t xml:space="preserve">. </w:t>
            </w:r>
          </w:p>
        </w:tc>
      </w:tr>
      <w:tr w:rsidR="00874367" w:rsidRPr="00874367" w:rsidTr="00874367">
        <w:trPr>
          <w:cnfStyle w:val="000000100000"/>
        </w:trPr>
        <w:tc>
          <w:tcPr>
            <w:cnfStyle w:val="001000000000"/>
            <w:tcW w:w="9212" w:type="dxa"/>
          </w:tcPr>
          <w:p w:rsidR="00874367" w:rsidRPr="00874367" w:rsidRDefault="00874367" w:rsidP="00101D86">
            <w:pPr>
              <w:pStyle w:val="Odstavecseseznamem"/>
              <w:numPr>
                <w:ilvl w:val="0"/>
                <w:numId w:val="11"/>
              </w:numPr>
              <w:jc w:val="both"/>
              <w:rPr>
                <w:b w:val="0"/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>Využití „</w:t>
            </w:r>
            <w:proofErr w:type="spellStart"/>
            <w:r w:rsidRPr="00874367">
              <w:rPr>
                <w:sz w:val="28"/>
                <w:szCs w:val="28"/>
              </w:rPr>
              <w:t>prezentéru</w:t>
            </w:r>
            <w:proofErr w:type="spellEnd"/>
            <w:r w:rsidRPr="00874367">
              <w:rPr>
                <w:sz w:val="28"/>
                <w:szCs w:val="28"/>
              </w:rPr>
              <w:t>“. Toto řešení mně osobně připadá ideální, protože v sobě kombinuje více kladů: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Spojení rukou pevným předmětem.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Tematická a myšlenková opora při vaší prezentaci.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Poznámkové kartičky by měly mít velikost formátu maximálně A5 a nižší.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Vždy by měly být z tuhého papíru (neměly by se dát jednoduše přehýbat).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Zajistí propojení rukou pevným předmětem.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>Umožňuje přepínat slajdy vaší prezentace bez nutnosti b</w:t>
            </w:r>
            <w:r>
              <w:rPr>
                <w:sz w:val="28"/>
                <w:szCs w:val="28"/>
              </w:rPr>
              <w:t xml:space="preserve">ýt u počítače, </w:t>
            </w:r>
            <w:r w:rsidRPr="00874367">
              <w:rPr>
                <w:sz w:val="28"/>
                <w:szCs w:val="28"/>
              </w:rPr>
              <w:t xml:space="preserve">umožňuje v průběhu prezentace bezproblémový pohyb v prostoru, a posiluje tak kontakt s posluchači.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Můžete ho využít jako laserové ukazovátko při zdůrazňování témat ve vaší elektronické prezentaci na dálku. </w:t>
            </w:r>
          </w:p>
          <w:p w:rsidR="00874367" w:rsidRPr="00874367" w:rsidRDefault="00874367" w:rsidP="00874367">
            <w:pPr>
              <w:pStyle w:val="Odstavecseseznamem"/>
              <w:ind w:left="1080"/>
              <w:jc w:val="both"/>
              <w:rPr>
                <w:b w:val="0"/>
                <w:sz w:val="28"/>
                <w:szCs w:val="28"/>
              </w:rPr>
            </w:pPr>
          </w:p>
        </w:tc>
      </w:tr>
      <w:tr w:rsidR="00874367" w:rsidRPr="00874367" w:rsidTr="00874367">
        <w:tc>
          <w:tcPr>
            <w:cnfStyle w:val="001000000000"/>
            <w:tcW w:w="9212" w:type="dxa"/>
          </w:tcPr>
          <w:p w:rsidR="00874367" w:rsidRPr="00874367" w:rsidRDefault="00874367" w:rsidP="00101D86">
            <w:pPr>
              <w:pStyle w:val="Odstavecseseznamem"/>
              <w:numPr>
                <w:ilvl w:val="0"/>
                <w:numId w:val="11"/>
              </w:numPr>
              <w:jc w:val="both"/>
              <w:rPr>
                <w:b w:val="0"/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>Poznámkové kartičky. Typickým představitelem používání kartiček byl při svých vystoupeních například president Václav Klaus. Má následující výhody: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Spojení rukou pevným předmětem.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Tematická a myšlenková opora při vaší prezentaci. </w:t>
            </w:r>
          </w:p>
          <w:p w:rsidR="00874367" w:rsidRPr="00874367" w:rsidRDefault="00874367" w:rsidP="00874367">
            <w:pPr>
              <w:pStyle w:val="Odstavecseseznamem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874367">
              <w:rPr>
                <w:sz w:val="28"/>
                <w:szCs w:val="28"/>
              </w:rPr>
              <w:t xml:space="preserve">Poznámkové kartičky by měly mít velikost formátu maximálně A5 a nižší. </w:t>
            </w:r>
          </w:p>
          <w:p w:rsidR="00874367" w:rsidRPr="00874367" w:rsidRDefault="00874367" w:rsidP="00874367">
            <w:pPr>
              <w:pStyle w:val="Odstavecseseznamem"/>
              <w:ind w:left="1080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874367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</w:t>
      </w:r>
    </w:p>
    <w:p w:rsidR="00874367" w:rsidRDefault="00874367" w:rsidP="00AB668A">
      <w:pPr>
        <w:ind w:left="360"/>
        <w:rPr>
          <w:b/>
          <w:sz w:val="32"/>
          <w:szCs w:val="32"/>
        </w:rPr>
      </w:pPr>
    </w:p>
    <w:p w:rsidR="00874367" w:rsidRDefault="00874367" w:rsidP="00AB668A">
      <w:pPr>
        <w:ind w:left="360"/>
        <w:rPr>
          <w:b/>
          <w:sz w:val="32"/>
          <w:szCs w:val="32"/>
        </w:rPr>
      </w:pPr>
    </w:p>
    <w:p w:rsidR="00874367" w:rsidRPr="00874367" w:rsidRDefault="00874367" w:rsidP="00874367">
      <w:pPr>
        <w:pStyle w:val="Odstavecseseznamem"/>
        <w:numPr>
          <w:ilvl w:val="0"/>
          <w:numId w:val="14"/>
        </w:numPr>
        <w:jc w:val="both"/>
        <w:rPr>
          <w:b/>
          <w:sz w:val="32"/>
          <w:szCs w:val="32"/>
        </w:rPr>
      </w:pPr>
      <w:r w:rsidRPr="00874367">
        <w:rPr>
          <w:b/>
          <w:sz w:val="32"/>
          <w:szCs w:val="32"/>
        </w:rPr>
        <w:t xml:space="preserve">Spojení rukou pevným předmětem. </w:t>
      </w:r>
    </w:p>
    <w:p w:rsidR="00874367" w:rsidRPr="00874367" w:rsidRDefault="00874367" w:rsidP="00874367">
      <w:pPr>
        <w:pStyle w:val="Odstavecseseznamem"/>
        <w:numPr>
          <w:ilvl w:val="0"/>
          <w:numId w:val="14"/>
        </w:numPr>
        <w:jc w:val="both"/>
        <w:rPr>
          <w:b/>
          <w:sz w:val="32"/>
          <w:szCs w:val="32"/>
        </w:rPr>
      </w:pPr>
      <w:r w:rsidRPr="00874367">
        <w:rPr>
          <w:b/>
          <w:sz w:val="32"/>
          <w:szCs w:val="32"/>
        </w:rPr>
        <w:t xml:space="preserve">Tematická a myšlenková opora při vaší prezentaci. </w:t>
      </w:r>
    </w:p>
    <w:p w:rsidR="00874367" w:rsidRPr="00874367" w:rsidRDefault="00874367" w:rsidP="00874367">
      <w:pPr>
        <w:pStyle w:val="Odstavecseseznamem"/>
        <w:numPr>
          <w:ilvl w:val="0"/>
          <w:numId w:val="14"/>
        </w:numPr>
        <w:jc w:val="both"/>
        <w:rPr>
          <w:b/>
          <w:sz w:val="32"/>
          <w:szCs w:val="32"/>
        </w:rPr>
      </w:pPr>
      <w:r w:rsidRPr="00874367">
        <w:rPr>
          <w:b/>
          <w:sz w:val="32"/>
          <w:szCs w:val="32"/>
        </w:rPr>
        <w:lastRenderedPageBreak/>
        <w:t xml:space="preserve">Poznámkové kartičky by měly mít velikost formátu maximálně A5 a nižší. </w:t>
      </w:r>
    </w:p>
    <w:p w:rsidR="00874367" w:rsidRPr="00874367" w:rsidRDefault="00874367" w:rsidP="00874367">
      <w:pPr>
        <w:pStyle w:val="Odstavecseseznamem"/>
        <w:numPr>
          <w:ilvl w:val="0"/>
          <w:numId w:val="14"/>
        </w:numPr>
        <w:jc w:val="both"/>
        <w:rPr>
          <w:b/>
          <w:sz w:val="32"/>
          <w:szCs w:val="32"/>
        </w:rPr>
      </w:pPr>
      <w:r w:rsidRPr="00874367">
        <w:rPr>
          <w:b/>
          <w:sz w:val="32"/>
          <w:szCs w:val="32"/>
        </w:rPr>
        <w:t xml:space="preserve">Vždy by měly být z tuhého papíru (neměly by se dát jednoduše přehýbat). </w:t>
      </w:r>
    </w:p>
    <w:p w:rsidR="00874367" w:rsidRPr="00874367" w:rsidRDefault="00874367" w:rsidP="00874367">
      <w:pPr>
        <w:pStyle w:val="Odstavecseseznamem"/>
        <w:numPr>
          <w:ilvl w:val="0"/>
          <w:numId w:val="14"/>
        </w:numPr>
        <w:jc w:val="both"/>
        <w:rPr>
          <w:b/>
          <w:sz w:val="32"/>
          <w:szCs w:val="32"/>
        </w:rPr>
      </w:pPr>
      <w:r w:rsidRPr="00874367">
        <w:rPr>
          <w:b/>
          <w:sz w:val="32"/>
          <w:szCs w:val="32"/>
        </w:rPr>
        <w:t xml:space="preserve">Zajistí propojení rukou pevným předmětem. </w:t>
      </w:r>
    </w:p>
    <w:p w:rsidR="00874367" w:rsidRPr="00874367" w:rsidRDefault="00874367" w:rsidP="00874367">
      <w:pPr>
        <w:pStyle w:val="Odstavecseseznamem"/>
        <w:numPr>
          <w:ilvl w:val="0"/>
          <w:numId w:val="14"/>
        </w:numPr>
        <w:jc w:val="both"/>
        <w:rPr>
          <w:b/>
          <w:sz w:val="32"/>
          <w:szCs w:val="32"/>
        </w:rPr>
      </w:pPr>
      <w:r w:rsidRPr="00874367">
        <w:rPr>
          <w:b/>
          <w:sz w:val="32"/>
          <w:szCs w:val="32"/>
        </w:rPr>
        <w:t xml:space="preserve">Umožňuje přepínat slajdy vaší prezentace bez nutnosti být u počítače, </w:t>
      </w:r>
      <w:proofErr w:type="gramStart"/>
      <w:r w:rsidRPr="00874367">
        <w:rPr>
          <w:b/>
          <w:sz w:val="32"/>
          <w:szCs w:val="32"/>
        </w:rPr>
        <w:t>tzn. že</w:t>
      </w:r>
      <w:proofErr w:type="gramEnd"/>
      <w:r w:rsidRPr="00874367">
        <w:rPr>
          <w:b/>
          <w:sz w:val="32"/>
          <w:szCs w:val="32"/>
        </w:rPr>
        <w:t xml:space="preserve"> vám umožňuje v průběhu prezentace bezproblémový pohyb v prostoru, a posiluje tak kontakt s posluchači. </w:t>
      </w:r>
    </w:p>
    <w:p w:rsidR="00874367" w:rsidRPr="00874367" w:rsidRDefault="00874367" w:rsidP="00874367">
      <w:pPr>
        <w:pStyle w:val="Odstavecseseznamem"/>
        <w:numPr>
          <w:ilvl w:val="0"/>
          <w:numId w:val="14"/>
        </w:numPr>
        <w:jc w:val="both"/>
        <w:rPr>
          <w:b/>
          <w:sz w:val="32"/>
          <w:szCs w:val="32"/>
        </w:rPr>
      </w:pPr>
      <w:r w:rsidRPr="00874367">
        <w:rPr>
          <w:b/>
          <w:sz w:val="32"/>
          <w:szCs w:val="32"/>
        </w:rPr>
        <w:t xml:space="preserve">Můžete ho využít jako laserové ukazovátko při zdůrazňování témat ve vaší elektronické prezentaci na dálku. </w:t>
      </w:r>
    </w:p>
    <w:p w:rsidR="00874367" w:rsidRDefault="00874367" w:rsidP="00AB668A">
      <w:pPr>
        <w:ind w:left="360"/>
        <w:rPr>
          <w:b/>
          <w:sz w:val="32"/>
          <w:szCs w:val="32"/>
        </w:rPr>
      </w:pPr>
    </w:p>
    <w:p w:rsidR="00874367" w:rsidRDefault="00874367" w:rsidP="00AB668A">
      <w:pPr>
        <w:ind w:left="360"/>
        <w:rPr>
          <w:b/>
          <w:sz w:val="32"/>
          <w:szCs w:val="32"/>
        </w:rPr>
      </w:pPr>
    </w:p>
    <w:p w:rsidR="00874367" w:rsidRDefault="00874367" w:rsidP="00AB668A">
      <w:pPr>
        <w:ind w:left="360"/>
        <w:rPr>
          <w:b/>
          <w:sz w:val="32"/>
          <w:szCs w:val="32"/>
        </w:rPr>
      </w:pPr>
    </w:p>
    <w:p w:rsidR="00AB668A" w:rsidRPr="00AB668A" w:rsidRDefault="00AB668A" w:rsidP="00C078BF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Trénink – vystavujte se vědomě zátěžovým situacím. V našem případě se nebojte vystupovat a hovořit na jakémkoli fóru. Před vlastním vystoupením snižte ve svém vědomí význam této události – vždyť vlastně o nic nejde!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Seznamte se některými meditačními a relaxačními technikami a začněte je ve svém životě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praktikovat.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Stres otupíte aktivním sportem nebo nějakou konkrétní činností, která má pro vás určitou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hodnotu. 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57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lastRenderedPageBreak/>
        <w:t xml:space="preserve">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Když už nic jiného nepomáhá, existují bylinky a rostlinné přípravky (léky) na snížení nervového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napětí (např. kozlík lékařský). </w:t>
      </w:r>
    </w:p>
    <w:p w:rsidR="00AB668A" w:rsidRPr="00AB668A" w:rsidRDefault="00AB668A" w:rsidP="00AB668A">
      <w:pPr>
        <w:ind w:left="360"/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Buďte pozitivně naladěni, mějte pozitivní myšlení. Smějte se, odpočívejte, relaxujte. </w:t>
      </w:r>
    </w:p>
    <w:p w:rsidR="00FF039F" w:rsidRDefault="00AB668A">
      <w:pPr>
        <w:rPr>
          <w:b/>
          <w:sz w:val="32"/>
          <w:szCs w:val="32"/>
        </w:rPr>
      </w:pPr>
      <w:r w:rsidRPr="00AB668A">
        <w:rPr>
          <w:b/>
          <w:sz w:val="32"/>
          <w:szCs w:val="32"/>
        </w:rPr>
        <w:t xml:space="preserve"> Dodržujte dobrou životosprávu. </w:t>
      </w:r>
      <w:r w:rsidRPr="00AB668A">
        <w:rPr>
          <w:b/>
          <w:sz w:val="32"/>
          <w:szCs w:val="32"/>
        </w:rPr>
        <w:cr/>
      </w:r>
      <w:r w:rsidR="00FF039F">
        <w:rPr>
          <w:b/>
          <w:sz w:val="32"/>
          <w:szCs w:val="32"/>
        </w:rPr>
        <w:br w:type="page"/>
      </w:r>
    </w:p>
    <w:tbl>
      <w:tblPr>
        <w:tblStyle w:val="Svtlseznamzvraznn2"/>
        <w:tblW w:w="0" w:type="auto"/>
        <w:tblLook w:val="04A0"/>
      </w:tblPr>
      <w:tblGrid>
        <w:gridCol w:w="9212"/>
      </w:tblGrid>
      <w:tr w:rsidR="00243FC9" w:rsidRPr="00243FC9" w:rsidTr="00243FC9">
        <w:trPr>
          <w:cnfStyle w:val="100000000000"/>
        </w:trPr>
        <w:tc>
          <w:tcPr>
            <w:cnfStyle w:val="001000000000"/>
            <w:tcW w:w="9212" w:type="dxa"/>
          </w:tcPr>
          <w:p w:rsidR="00243FC9" w:rsidRPr="00243FC9" w:rsidRDefault="00243FC9" w:rsidP="00243FC9">
            <w:pPr>
              <w:jc w:val="center"/>
              <w:rPr>
                <w:rFonts w:cs="Aharoni"/>
                <w:sz w:val="44"/>
                <w:szCs w:val="44"/>
              </w:rPr>
            </w:pPr>
            <w:r w:rsidRPr="00243FC9">
              <w:rPr>
                <w:rFonts w:cs="Aharoni"/>
                <w:sz w:val="44"/>
                <w:szCs w:val="44"/>
              </w:rPr>
              <w:lastRenderedPageBreak/>
              <w:t>Postup při tvorbě emocionálního důkazu</w:t>
            </w:r>
          </w:p>
        </w:tc>
      </w:tr>
      <w:tr w:rsidR="00243FC9" w:rsidRPr="00243FC9" w:rsidTr="00243FC9">
        <w:trPr>
          <w:cnfStyle w:val="000000100000"/>
        </w:trPr>
        <w:tc>
          <w:tcPr>
            <w:cnfStyle w:val="001000000000"/>
            <w:tcW w:w="9212" w:type="dxa"/>
          </w:tcPr>
          <w:p w:rsidR="00243FC9" w:rsidRPr="00243FC9" w:rsidRDefault="00243FC9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243FC9">
              <w:rPr>
                <w:rFonts w:cs="Aharoni"/>
                <w:sz w:val="32"/>
                <w:szCs w:val="32"/>
              </w:rPr>
              <w:t xml:space="preserve">1. </w:t>
            </w:r>
            <w:r w:rsidRPr="00243FC9">
              <w:rPr>
                <w:rFonts w:cs="Aharoni"/>
                <w:color w:val="000000" w:themeColor="text1"/>
                <w:sz w:val="32"/>
                <w:szCs w:val="32"/>
              </w:rPr>
              <w:t>Kdy se to stalo?</w:t>
            </w:r>
            <w:r w:rsidRPr="00243FC9">
              <w:rPr>
                <w:rFonts w:cs="Aharoni"/>
                <w:b w:val="0"/>
                <w:color w:val="000000" w:themeColor="text1"/>
                <w:sz w:val="32"/>
                <w:szCs w:val="32"/>
              </w:rPr>
              <w:t xml:space="preserve"> </w:t>
            </w:r>
            <w:r w:rsidRPr="00243FC9">
              <w:rPr>
                <w:rFonts w:cs="Aharoni"/>
                <w:b w:val="0"/>
                <w:sz w:val="32"/>
                <w:szCs w:val="32"/>
              </w:rPr>
              <w:t xml:space="preserve">(Minulé úterý….; Když mi bylo osm </w:t>
            </w:r>
            <w:proofErr w:type="gramStart"/>
            <w:r w:rsidRPr="00243FC9">
              <w:rPr>
                <w:rFonts w:cs="Aharoni"/>
                <w:b w:val="0"/>
                <w:sz w:val="32"/>
                <w:szCs w:val="32"/>
              </w:rPr>
              <w:t>let ...;</w:t>
            </w:r>
            <w:proofErr w:type="gramEnd"/>
          </w:p>
          <w:p w:rsidR="00243FC9" w:rsidRPr="00243FC9" w:rsidRDefault="00243FC9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243FC9">
              <w:rPr>
                <w:rFonts w:cs="Aharoni"/>
                <w:b w:val="0"/>
                <w:sz w:val="32"/>
                <w:szCs w:val="32"/>
              </w:rPr>
              <w:t xml:space="preserve"> V roce </w:t>
            </w:r>
            <w:proofErr w:type="gramStart"/>
            <w:r w:rsidRPr="00243FC9">
              <w:rPr>
                <w:rFonts w:cs="Aharoni"/>
                <w:b w:val="0"/>
                <w:sz w:val="32"/>
                <w:szCs w:val="32"/>
              </w:rPr>
              <w:t>1995... )</w:t>
            </w:r>
            <w:proofErr w:type="gramEnd"/>
          </w:p>
        </w:tc>
      </w:tr>
      <w:tr w:rsidR="00243FC9" w:rsidRPr="00243FC9" w:rsidTr="00243FC9">
        <w:tc>
          <w:tcPr>
            <w:cnfStyle w:val="001000000000"/>
            <w:tcW w:w="9212" w:type="dxa"/>
          </w:tcPr>
          <w:p w:rsidR="00243FC9" w:rsidRPr="00243FC9" w:rsidRDefault="00243FC9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243FC9">
              <w:rPr>
                <w:rFonts w:cs="Aharoni"/>
                <w:sz w:val="32"/>
                <w:szCs w:val="32"/>
              </w:rPr>
              <w:t>2. Kde se to stalo? (</w:t>
            </w:r>
            <w:r w:rsidRPr="00243FC9">
              <w:rPr>
                <w:rFonts w:cs="Aharoni"/>
                <w:b w:val="0"/>
                <w:sz w:val="32"/>
                <w:szCs w:val="32"/>
              </w:rPr>
              <w:t xml:space="preserve">Stáli jsme </w:t>
            </w:r>
            <w:proofErr w:type="gramStart"/>
            <w:r w:rsidRPr="00243FC9">
              <w:rPr>
                <w:rFonts w:cs="Aharoni"/>
                <w:b w:val="0"/>
                <w:sz w:val="32"/>
                <w:szCs w:val="32"/>
              </w:rPr>
              <w:t>venku ...; Právě</w:t>
            </w:r>
            <w:proofErr w:type="gramEnd"/>
            <w:r w:rsidRPr="00243FC9">
              <w:rPr>
                <w:rFonts w:cs="Aharoni"/>
                <w:b w:val="0"/>
                <w:sz w:val="32"/>
                <w:szCs w:val="32"/>
              </w:rPr>
              <w:t xml:space="preserve"> jsme šli do mé kanceláře...; Jeli jsme výtahem…) </w:t>
            </w:r>
          </w:p>
        </w:tc>
      </w:tr>
      <w:tr w:rsidR="00243FC9" w:rsidRPr="00243FC9" w:rsidTr="00243FC9">
        <w:trPr>
          <w:cnfStyle w:val="000000100000"/>
        </w:trPr>
        <w:tc>
          <w:tcPr>
            <w:cnfStyle w:val="001000000000"/>
            <w:tcW w:w="9212" w:type="dxa"/>
          </w:tcPr>
          <w:p w:rsidR="00243FC9" w:rsidRPr="00243FC9" w:rsidRDefault="00243FC9" w:rsidP="00CC0929">
            <w:pPr>
              <w:rPr>
                <w:rFonts w:cs="Aharoni"/>
                <w:b w:val="0"/>
                <w:sz w:val="32"/>
                <w:szCs w:val="32"/>
              </w:rPr>
            </w:pPr>
            <w:r w:rsidRPr="00243FC9">
              <w:rPr>
                <w:rFonts w:cs="Aharoni"/>
                <w:sz w:val="32"/>
                <w:szCs w:val="32"/>
              </w:rPr>
              <w:t>3. Co se stalo?</w:t>
            </w:r>
            <w:r w:rsidRPr="00243FC9">
              <w:rPr>
                <w:rFonts w:cs="Aharoni"/>
                <w:b w:val="0"/>
                <w:sz w:val="32"/>
                <w:szCs w:val="32"/>
              </w:rPr>
              <w:t xml:space="preserve"> (Vtom k nám došel šéf a </w:t>
            </w:r>
            <w:proofErr w:type="gramStart"/>
            <w:r w:rsidRPr="00243FC9">
              <w:rPr>
                <w:rFonts w:cs="Aharoni"/>
                <w:b w:val="0"/>
                <w:sz w:val="32"/>
                <w:szCs w:val="32"/>
              </w:rPr>
              <w:t>řekl ...; Náhle</w:t>
            </w:r>
            <w:proofErr w:type="gramEnd"/>
            <w:r w:rsidRPr="00243FC9">
              <w:rPr>
                <w:rFonts w:cs="Aharoni"/>
                <w:b w:val="0"/>
                <w:sz w:val="32"/>
                <w:szCs w:val="32"/>
              </w:rPr>
              <w:t xml:space="preserve"> mi došlo…, Praštilo mě to přes nos….)</w:t>
            </w:r>
          </w:p>
        </w:tc>
      </w:tr>
    </w:tbl>
    <w:p w:rsidR="00243FC9" w:rsidRDefault="00243FC9" w:rsidP="00FF039F">
      <w:pPr>
        <w:ind w:left="360"/>
        <w:rPr>
          <w:b/>
          <w:sz w:val="32"/>
          <w:szCs w:val="32"/>
        </w:rPr>
      </w:pPr>
    </w:p>
    <w:tbl>
      <w:tblPr>
        <w:tblStyle w:val="Svtlseznamzvraznn2"/>
        <w:tblW w:w="0" w:type="auto"/>
        <w:tblLook w:val="04A0"/>
      </w:tblPr>
      <w:tblGrid>
        <w:gridCol w:w="9212"/>
      </w:tblGrid>
      <w:tr w:rsidR="00250F1E" w:rsidRPr="00250F1E" w:rsidTr="00250F1E">
        <w:trPr>
          <w:cnfStyle w:val="100000000000"/>
        </w:trPr>
        <w:tc>
          <w:tcPr>
            <w:cnfStyle w:val="001000000000"/>
            <w:tcW w:w="9212" w:type="dxa"/>
          </w:tcPr>
          <w:p w:rsidR="00250F1E" w:rsidRPr="00250F1E" w:rsidRDefault="00250F1E" w:rsidP="00101D86">
            <w:pPr>
              <w:rPr>
                <w:rFonts w:cs="Aharoni"/>
                <w:b w:val="0"/>
                <w:sz w:val="36"/>
                <w:szCs w:val="36"/>
              </w:rPr>
            </w:pPr>
            <w:r w:rsidRPr="00250F1E">
              <w:rPr>
                <w:rFonts w:cs="Aharoni"/>
                <w:b w:val="0"/>
                <w:sz w:val="36"/>
                <w:szCs w:val="36"/>
              </w:rPr>
              <w:t>CITOVÁNÍ ODBORNÍKŮ PRO ZVÝŠENÍ DŮVĚRYHODNOSTI</w:t>
            </w:r>
          </w:p>
        </w:tc>
      </w:tr>
      <w:tr w:rsidR="00250F1E" w:rsidRPr="00250F1E" w:rsidTr="00250F1E">
        <w:trPr>
          <w:cnfStyle w:val="000000100000"/>
        </w:trPr>
        <w:tc>
          <w:tcPr>
            <w:cnfStyle w:val="001000000000"/>
            <w:tcW w:w="9212" w:type="dxa"/>
          </w:tcPr>
          <w:p w:rsidR="00250F1E" w:rsidRDefault="00250F1E" w:rsidP="00101D86">
            <w:pPr>
              <w:rPr>
                <w:rFonts w:cs="Aharoni"/>
                <w:sz w:val="32"/>
                <w:szCs w:val="32"/>
              </w:rPr>
            </w:pPr>
            <w:r w:rsidRPr="00250F1E">
              <w:rPr>
                <w:rFonts w:cs="Aharoni"/>
                <w:sz w:val="32"/>
                <w:szCs w:val="32"/>
              </w:rPr>
              <w:t>Podpořte tvrzení odkazem na známého odborníka či vhodným citátem.</w:t>
            </w:r>
          </w:p>
          <w:p w:rsidR="00250F1E" w:rsidRDefault="00250F1E" w:rsidP="00101D86">
            <w:pPr>
              <w:rPr>
                <w:rFonts w:cs="Aharoni"/>
                <w:i/>
                <w:iCs/>
                <w:sz w:val="32"/>
                <w:szCs w:val="32"/>
              </w:rPr>
            </w:pPr>
            <w:r w:rsidRPr="00250F1E">
              <w:rPr>
                <w:rFonts w:cs="Aharoni"/>
                <w:i/>
                <w:iCs/>
                <w:sz w:val="32"/>
                <w:szCs w:val="32"/>
              </w:rPr>
              <w:t xml:space="preserve"> „Účelem řečníka je vyčerpat téma, nikoli posluchače.” </w:t>
            </w:r>
          </w:p>
          <w:p w:rsidR="00250F1E" w:rsidRPr="00250F1E" w:rsidRDefault="00250F1E" w:rsidP="00101D86">
            <w:pPr>
              <w:rPr>
                <w:rFonts w:cs="Aharoni"/>
                <w:sz w:val="32"/>
                <w:szCs w:val="32"/>
              </w:rPr>
            </w:pPr>
            <w:r w:rsidRPr="00250F1E">
              <w:rPr>
                <w:rFonts w:cs="Aharoni"/>
                <w:b w:val="0"/>
                <w:i/>
                <w:iCs/>
                <w:sz w:val="32"/>
                <w:szCs w:val="32"/>
              </w:rPr>
              <w:t>(</w:t>
            </w:r>
            <w:r w:rsidRPr="00250F1E">
              <w:rPr>
                <w:rFonts w:cs="Aharoni"/>
                <w:i/>
                <w:iCs/>
                <w:sz w:val="32"/>
                <w:szCs w:val="32"/>
              </w:rPr>
              <w:t xml:space="preserve">Winston </w:t>
            </w:r>
            <w:proofErr w:type="spellStart"/>
            <w:r w:rsidRPr="00250F1E">
              <w:rPr>
                <w:rFonts w:cs="Aharoni"/>
                <w:i/>
                <w:iCs/>
                <w:sz w:val="32"/>
                <w:szCs w:val="32"/>
              </w:rPr>
              <w:t>Churchill</w:t>
            </w:r>
            <w:proofErr w:type="spellEnd"/>
            <w:r w:rsidRPr="00250F1E">
              <w:rPr>
                <w:rFonts w:cs="Aharoni"/>
                <w:b w:val="0"/>
                <w:i/>
                <w:iCs/>
                <w:sz w:val="32"/>
                <w:szCs w:val="32"/>
              </w:rPr>
              <w:t>)</w:t>
            </w:r>
          </w:p>
        </w:tc>
      </w:tr>
    </w:tbl>
    <w:p w:rsidR="00250F1E" w:rsidRDefault="00250F1E" w:rsidP="00250F1E">
      <w:pPr>
        <w:rPr>
          <w:rFonts w:cs="Aharoni"/>
          <w:sz w:val="32"/>
          <w:szCs w:val="32"/>
        </w:rPr>
      </w:pPr>
    </w:p>
    <w:p w:rsidR="00250F1E" w:rsidRDefault="00250F1E" w:rsidP="00250F1E">
      <w:pPr>
        <w:rPr>
          <w:rFonts w:ascii="Times New Roman" w:hAnsi="Times New Roman" w:cs="Times New Roman"/>
          <w:sz w:val="24"/>
          <w:szCs w:val="24"/>
        </w:rPr>
      </w:pPr>
      <w:r w:rsidRPr="00250F1E">
        <w:rPr>
          <w:rFonts w:ascii="Times New Roman" w:hAnsi="Times New Roman" w:cs="Times New Roman"/>
          <w:sz w:val="24"/>
          <w:szCs w:val="24"/>
        </w:rPr>
        <w:t xml:space="preserve">Pamatujte, že vy dobře víte (předpokládám), o čem mluvíte, a proto jsou pro vás tvrzení zcela zřejmá.  Ale uvědomte si, že váš posluchač většinou ne-ví, kam míříte, ani nezná všechny vaše informace. </w:t>
      </w:r>
      <w:r w:rsidRPr="00250F1E">
        <w:rPr>
          <w:rFonts w:ascii="Times New Roman" w:hAnsi="Times New Roman" w:cs="Times New Roman"/>
          <w:b/>
          <w:bCs/>
          <w:sz w:val="24"/>
          <w:szCs w:val="24"/>
        </w:rPr>
        <w:t xml:space="preserve">Nikdy proto nenechávejte své tvrzení napospas. </w:t>
      </w:r>
      <w:r w:rsidRPr="00250F1E">
        <w:rPr>
          <w:rFonts w:ascii="Times New Roman" w:hAnsi="Times New Roman" w:cs="Times New Roman"/>
          <w:sz w:val="24"/>
          <w:szCs w:val="24"/>
        </w:rPr>
        <w:t>Musíte ho svým posluchačům vyložit jasně a srozumitelně.</w:t>
      </w:r>
    </w:p>
    <w:p w:rsidR="00C078BF" w:rsidRDefault="00C078BF" w:rsidP="00250F1E">
      <w:pPr>
        <w:rPr>
          <w:rFonts w:ascii="Times New Roman" w:hAnsi="Times New Roman" w:cs="Times New Roman"/>
          <w:sz w:val="24"/>
          <w:szCs w:val="24"/>
        </w:rPr>
      </w:pPr>
    </w:p>
    <w:p w:rsidR="00C078BF" w:rsidRDefault="00C078BF" w:rsidP="00250F1E">
      <w:pPr>
        <w:rPr>
          <w:rFonts w:ascii="Times New Roman" w:hAnsi="Times New Roman" w:cs="Times New Roman"/>
          <w:sz w:val="24"/>
          <w:szCs w:val="24"/>
        </w:rPr>
      </w:pPr>
    </w:p>
    <w:p w:rsidR="00C078BF" w:rsidRPr="00250F1E" w:rsidRDefault="00C078BF" w:rsidP="00C078BF">
      <w:pPr>
        <w:rPr>
          <w:rFonts w:ascii="Times New Roman" w:hAnsi="Times New Roman" w:cs="Times New Roman"/>
          <w:sz w:val="24"/>
          <w:szCs w:val="24"/>
        </w:rPr>
      </w:pPr>
      <w:r w:rsidRPr="00C078BF">
        <w:rPr>
          <w:rFonts w:ascii="Times New Roman" w:hAnsi="Times New Roman" w:cs="Times New Roman"/>
          <w:sz w:val="24"/>
          <w:szCs w:val="24"/>
        </w:rPr>
        <w:t>Než začneme sestavovat samotnou prezentaci, je potřeba si připravit šest zá</w:t>
      </w:r>
      <w:r>
        <w:rPr>
          <w:rFonts w:ascii="Times New Roman" w:hAnsi="Times New Roman" w:cs="Times New Roman"/>
          <w:sz w:val="24"/>
          <w:szCs w:val="24"/>
        </w:rPr>
        <w:t xml:space="preserve">kladních kroků k tomu, abychom </w:t>
      </w:r>
      <w:r w:rsidRPr="00C078BF">
        <w:rPr>
          <w:rFonts w:ascii="Times New Roman" w:hAnsi="Times New Roman" w:cs="Times New Roman"/>
          <w:sz w:val="24"/>
          <w:szCs w:val="24"/>
        </w:rPr>
        <w:t>byli úspěšní. V první řadě je uvědomit si čeho chci prezentací dosáhnout. Jin</w:t>
      </w:r>
      <w:r>
        <w:rPr>
          <w:rFonts w:ascii="Times New Roman" w:hAnsi="Times New Roman" w:cs="Times New Roman"/>
          <w:sz w:val="24"/>
          <w:szCs w:val="24"/>
        </w:rPr>
        <w:t>ak bude v</w:t>
      </w:r>
      <w:r w:rsidR="004212AD">
        <w:rPr>
          <w:rFonts w:ascii="Times New Roman" w:hAnsi="Times New Roman" w:cs="Times New Roman"/>
          <w:sz w:val="24"/>
          <w:szCs w:val="24"/>
        </w:rPr>
        <w:t>ypadat prezentace pro tesaře o novinkách v prodeji střešních oken</w:t>
      </w:r>
      <w:r w:rsidRPr="00C078BF">
        <w:rPr>
          <w:rFonts w:ascii="Times New Roman" w:hAnsi="Times New Roman" w:cs="Times New Roman"/>
          <w:sz w:val="24"/>
          <w:szCs w:val="24"/>
        </w:rPr>
        <w:t xml:space="preserve"> a jinak prezentace, která má představit náš investiční </w:t>
      </w:r>
      <w:r w:rsidR="004212AD">
        <w:rPr>
          <w:rFonts w:ascii="Times New Roman" w:hAnsi="Times New Roman" w:cs="Times New Roman"/>
          <w:sz w:val="24"/>
          <w:szCs w:val="24"/>
        </w:rPr>
        <w:t xml:space="preserve">zájem v bance nebo jinak přednáška pro studenty </w:t>
      </w:r>
      <w:proofErr w:type="gramStart"/>
      <w:r w:rsidR="004212AD">
        <w:rPr>
          <w:rFonts w:ascii="Times New Roman" w:hAnsi="Times New Roman" w:cs="Times New Roman"/>
          <w:sz w:val="24"/>
          <w:szCs w:val="24"/>
        </w:rPr>
        <w:t>škol.</w:t>
      </w:r>
      <w:r w:rsidRPr="00C078B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078BF">
        <w:rPr>
          <w:rFonts w:ascii="Times New Roman" w:hAnsi="Times New Roman" w:cs="Times New Roman"/>
          <w:sz w:val="24"/>
          <w:szCs w:val="24"/>
        </w:rPr>
        <w:t xml:space="preserve"> S rozmyšlením toho co chceme prezentací dosáhnou</w:t>
      </w:r>
      <w:r w:rsidR="004212AD">
        <w:rPr>
          <w:rFonts w:ascii="Times New Roman" w:hAnsi="Times New Roman" w:cs="Times New Roman"/>
          <w:sz w:val="24"/>
          <w:szCs w:val="24"/>
        </w:rPr>
        <w:t xml:space="preserve">t, úzce souvisí volba formy, pomůcek či techniky. </w:t>
      </w:r>
      <w:r w:rsidRPr="00C078BF">
        <w:rPr>
          <w:rFonts w:ascii="Times New Roman" w:hAnsi="Times New Roman" w:cs="Times New Roman"/>
          <w:sz w:val="24"/>
          <w:szCs w:val="24"/>
        </w:rPr>
        <w:t>Předposlední krokem k ú</w:t>
      </w:r>
      <w:r w:rsidR="004212AD">
        <w:rPr>
          <w:rFonts w:ascii="Times New Roman" w:hAnsi="Times New Roman" w:cs="Times New Roman"/>
          <w:sz w:val="24"/>
          <w:szCs w:val="24"/>
        </w:rPr>
        <w:t xml:space="preserve">spěšné prezentaci, na který se </w:t>
      </w:r>
      <w:r w:rsidRPr="00C078BF">
        <w:rPr>
          <w:rFonts w:ascii="Times New Roman" w:hAnsi="Times New Roman" w:cs="Times New Roman"/>
          <w:sz w:val="24"/>
          <w:szCs w:val="24"/>
        </w:rPr>
        <w:t>často zapomíná je si prezentaci předem vyzkoušet. Mále-li všechny předch</w:t>
      </w:r>
      <w:r w:rsidR="004212AD">
        <w:rPr>
          <w:rFonts w:ascii="Times New Roman" w:hAnsi="Times New Roman" w:cs="Times New Roman"/>
          <w:sz w:val="24"/>
          <w:szCs w:val="24"/>
        </w:rPr>
        <w:t xml:space="preserve">ozí kroky splněny zbývá už jen </w:t>
      </w:r>
      <w:r w:rsidRPr="00C078BF">
        <w:rPr>
          <w:rFonts w:ascii="Times New Roman" w:hAnsi="Times New Roman" w:cs="Times New Roman"/>
          <w:sz w:val="24"/>
          <w:szCs w:val="24"/>
        </w:rPr>
        <w:t>k</w:t>
      </w:r>
      <w:r w:rsidR="004212AD">
        <w:rPr>
          <w:rFonts w:ascii="Times New Roman" w:hAnsi="Times New Roman" w:cs="Times New Roman"/>
          <w:sz w:val="24"/>
          <w:szCs w:val="24"/>
        </w:rPr>
        <w:t xml:space="preserve">valitně ji provést. V následcích </w:t>
      </w:r>
      <w:proofErr w:type="gramStart"/>
      <w:r w:rsidR="004212AD">
        <w:rPr>
          <w:rFonts w:ascii="Times New Roman" w:hAnsi="Times New Roman" w:cs="Times New Roman"/>
          <w:sz w:val="24"/>
          <w:szCs w:val="24"/>
        </w:rPr>
        <w:t>kapitolách</w:t>
      </w:r>
      <w:proofErr w:type="gramEnd"/>
      <w:r w:rsidR="004212AD">
        <w:rPr>
          <w:rFonts w:ascii="Times New Roman" w:hAnsi="Times New Roman" w:cs="Times New Roman"/>
          <w:sz w:val="24"/>
          <w:szCs w:val="24"/>
        </w:rPr>
        <w:t xml:space="preserve"> uvádíme jednotlivě aspekty, které podmiňují přípravu a prezentaci veřejného vystoupení.</w:t>
      </w:r>
    </w:p>
    <w:sectPr w:rsidR="00C078BF" w:rsidRPr="00250F1E" w:rsidSect="00014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24B37"/>
    <w:multiLevelType w:val="hybridMultilevel"/>
    <w:tmpl w:val="74DEE8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DA57BC"/>
    <w:multiLevelType w:val="hybridMultilevel"/>
    <w:tmpl w:val="FC1E8D2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B77272"/>
    <w:multiLevelType w:val="hybridMultilevel"/>
    <w:tmpl w:val="8BF0DECA"/>
    <w:lvl w:ilvl="0" w:tplc="6E8C8A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6AA2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D27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B0B6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929E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1EA1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388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1CB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5A1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64E3D77"/>
    <w:multiLevelType w:val="hybridMultilevel"/>
    <w:tmpl w:val="96086068"/>
    <w:lvl w:ilvl="0" w:tplc="DC8ED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2AB3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09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940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281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A83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E8A5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BAB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686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38542CD"/>
    <w:multiLevelType w:val="hybridMultilevel"/>
    <w:tmpl w:val="371ED182"/>
    <w:lvl w:ilvl="0" w:tplc="8BC6C6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769BE"/>
    <w:multiLevelType w:val="hybridMultilevel"/>
    <w:tmpl w:val="F954C3B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D6C0F12"/>
    <w:multiLevelType w:val="hybridMultilevel"/>
    <w:tmpl w:val="371ED182"/>
    <w:lvl w:ilvl="0" w:tplc="8BC6C6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7C0B73"/>
    <w:multiLevelType w:val="hybridMultilevel"/>
    <w:tmpl w:val="E81AC04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DE21CC5"/>
    <w:multiLevelType w:val="hybridMultilevel"/>
    <w:tmpl w:val="DB34D4A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D653B6C"/>
    <w:multiLevelType w:val="hybridMultilevel"/>
    <w:tmpl w:val="D988EAFE"/>
    <w:lvl w:ilvl="0" w:tplc="9EB27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C60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94C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0607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464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30B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AF1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C2F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80F9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D7E39A7"/>
    <w:multiLevelType w:val="hybridMultilevel"/>
    <w:tmpl w:val="D3C4B2FE"/>
    <w:lvl w:ilvl="0" w:tplc="8BC6C6B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2E33199"/>
    <w:multiLevelType w:val="hybridMultilevel"/>
    <w:tmpl w:val="EE585248"/>
    <w:lvl w:ilvl="0" w:tplc="F50C6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06E9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BE3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40B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52E2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1C8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F0E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482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6C7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6585F10"/>
    <w:multiLevelType w:val="hybridMultilevel"/>
    <w:tmpl w:val="6130D11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4E6C6C"/>
    <w:multiLevelType w:val="hybridMultilevel"/>
    <w:tmpl w:val="97729A64"/>
    <w:lvl w:ilvl="0" w:tplc="8BC6C6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9B1448"/>
    <w:multiLevelType w:val="hybridMultilevel"/>
    <w:tmpl w:val="A2CCE112"/>
    <w:lvl w:ilvl="0" w:tplc="26C0D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62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FE84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801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543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1A7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BAF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D07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14F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E4E57BD"/>
    <w:multiLevelType w:val="hybridMultilevel"/>
    <w:tmpl w:val="0DDACBD0"/>
    <w:lvl w:ilvl="0" w:tplc="8BC6C6B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3"/>
  </w:num>
  <w:num w:numId="5">
    <w:abstractNumId w:val="11"/>
  </w:num>
  <w:num w:numId="6">
    <w:abstractNumId w:val="9"/>
  </w:num>
  <w:num w:numId="7">
    <w:abstractNumId w:val="5"/>
  </w:num>
  <w:num w:numId="8">
    <w:abstractNumId w:val="12"/>
  </w:num>
  <w:num w:numId="9">
    <w:abstractNumId w:val="1"/>
  </w:num>
  <w:num w:numId="10">
    <w:abstractNumId w:val="13"/>
  </w:num>
  <w:num w:numId="11">
    <w:abstractNumId w:val="15"/>
  </w:num>
  <w:num w:numId="12">
    <w:abstractNumId w:val="8"/>
  </w:num>
  <w:num w:numId="13">
    <w:abstractNumId w:val="10"/>
  </w:num>
  <w:num w:numId="14">
    <w:abstractNumId w:val="7"/>
  </w:num>
  <w:num w:numId="15">
    <w:abstractNumId w:val="4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0ED9"/>
    <w:rsid w:val="00014AAC"/>
    <w:rsid w:val="00101D86"/>
    <w:rsid w:val="00140ED9"/>
    <w:rsid w:val="00243FC9"/>
    <w:rsid w:val="00250F1E"/>
    <w:rsid w:val="00297EB7"/>
    <w:rsid w:val="00324CCC"/>
    <w:rsid w:val="004212AD"/>
    <w:rsid w:val="004D23D8"/>
    <w:rsid w:val="00511474"/>
    <w:rsid w:val="00514EC2"/>
    <w:rsid w:val="00520462"/>
    <w:rsid w:val="005E164E"/>
    <w:rsid w:val="00666BF1"/>
    <w:rsid w:val="006D25F2"/>
    <w:rsid w:val="006E0B95"/>
    <w:rsid w:val="0073287A"/>
    <w:rsid w:val="00756F18"/>
    <w:rsid w:val="00874367"/>
    <w:rsid w:val="009632F9"/>
    <w:rsid w:val="00980918"/>
    <w:rsid w:val="00AB668A"/>
    <w:rsid w:val="00AD4767"/>
    <w:rsid w:val="00B77ACD"/>
    <w:rsid w:val="00BC205B"/>
    <w:rsid w:val="00C078BF"/>
    <w:rsid w:val="00CC0929"/>
    <w:rsid w:val="00CC1118"/>
    <w:rsid w:val="00CE74B5"/>
    <w:rsid w:val="00CE7F36"/>
    <w:rsid w:val="00D825EB"/>
    <w:rsid w:val="00DE73E1"/>
    <w:rsid w:val="00E41CF3"/>
    <w:rsid w:val="00E714F5"/>
    <w:rsid w:val="00FF0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4AA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0ED9"/>
    <w:pPr>
      <w:ind w:left="720"/>
      <w:contextualSpacing/>
    </w:pPr>
  </w:style>
  <w:style w:type="table" w:styleId="Mkatabulky">
    <w:name w:val="Table Grid"/>
    <w:basedOn w:val="Normlntabulka"/>
    <w:uiPriority w:val="59"/>
    <w:rsid w:val="00324C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">
    <w:name w:val="Light Shading"/>
    <w:basedOn w:val="Normlntabulka"/>
    <w:uiPriority w:val="60"/>
    <w:rsid w:val="00CE7F3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vtlstnovnzvraznn1">
    <w:name w:val="Light Shading Accent 1"/>
    <w:basedOn w:val="Normlntabulka"/>
    <w:uiPriority w:val="60"/>
    <w:rsid w:val="00CE7F3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CE7F3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CE7F3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eznamzvraznn2">
    <w:name w:val="Light List Accent 2"/>
    <w:basedOn w:val="Normlntabulka"/>
    <w:uiPriority w:val="61"/>
    <w:rsid w:val="00CE7F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mkazvraznn2">
    <w:name w:val="Light Grid Accent 2"/>
    <w:basedOn w:val="Normlntabulka"/>
    <w:uiPriority w:val="62"/>
    <w:rsid w:val="00101D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customStyle="1" w:styleId="Default">
    <w:name w:val="Default"/>
    <w:rsid w:val="00511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3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50446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352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2221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7980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1751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3456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7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51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4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98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5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21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489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2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0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3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68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81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BF6D2-F668-4B04-A697-0AD872A9E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15</Pages>
  <Words>2369</Words>
  <Characters>13980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16317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5</cp:revision>
  <dcterms:created xsi:type="dcterms:W3CDTF">2014-05-26T19:00:00Z</dcterms:created>
  <dcterms:modified xsi:type="dcterms:W3CDTF">2014-05-31T20:55:00Z</dcterms:modified>
</cp:coreProperties>
</file>