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BA" w:rsidRDefault="003472BA" w:rsidP="003472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Naslouchání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Základem úspěšné komunikace mezi lidmi je schopnost vzájemně si naslouchat. Naslouchat však neznamená jenom slyšet, znamená chápat a porozumět. Přestože je schopnost poslouchat považována za běžnou věc, kterou každý umí, odhaduje se, že až 80% lidí naslouchat neumí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Vymětal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2008, str. 46). Psychologie rozlišuje PASIVNÍ a AKTIVNÍ naslouchání.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25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Pasivní naslouchání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Pasivní naslouchání znamená příjem informací. Posluchač však neposkytuje mluvčímu zpětnou vazbu. Posluchač je pasivní a není zřejmé, zda rozumí a chápe to, co slyší. Spíše působí jako "odosobněná vrba".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Aktivní naslouchání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Aktivní naslouchání je charakterizováno slovy jako: vcítit se, soucítit, vytušit, rozpoznat, rozumět, pochopit. Mluvčímu je poskytována zpětná vazba.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Model „aktivního naslouchání“ rozpracoval C.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Rogers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A52A2A"/>
          <w:sz w:val="20"/>
          <w:szCs w:val="20"/>
        </w:rPr>
        <w:t>(1)</w:t>
      </w:r>
      <w:r>
        <w:rPr>
          <w:rFonts w:ascii="Arial" w:hAnsi="Arial" w:cs="Arial"/>
          <w:color w:val="000000"/>
          <w:sz w:val="20"/>
          <w:szCs w:val="20"/>
        </w:rPr>
        <w:t xml:space="preserve">. Jedná se o přesně popsaný způsob reagování na komunikačního partnera, při kterém usilujeme o co nejpřesnější pochopení toho, co nám sděluje, ale i o to, jak mu dát různými způsoby najevo, že jej vnímáme. V příloze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č.</w:t>
      </w:r>
      <w:r>
        <w:rPr>
          <w:rFonts w:ascii="Arial" w:hAnsi="Arial" w:cs="Arial"/>
          <w:color w:val="A52A2A"/>
          <w:sz w:val="20"/>
          <w:szCs w:val="20"/>
        </w:rPr>
        <w:t>(2)</w:t>
      </w:r>
      <w:r>
        <w:rPr>
          <w:rFonts w:ascii="Arial" w:hAnsi="Arial" w:cs="Arial"/>
          <w:color w:val="000000"/>
          <w:sz w:val="20"/>
          <w:szCs w:val="20"/>
        </w:rPr>
        <w:t xml:space="preserve"> naleznete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základní projevy aktivního naslouchání.   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113915" cy="2458085"/>
            <wp:effectExtent l="19050" t="0" r="635" b="0"/>
            <wp:docPr id="419" name="obrázek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45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543685"/>
            <wp:effectExtent l="19050" t="0" r="0" b="0"/>
            <wp:docPr id="424" name="obrázek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-------------------------------------$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i/>
          <w:iCs/>
          <w:color w:val="0000FF"/>
          <w:sz w:val="28"/>
          <w:szCs w:val="28"/>
        </w:rPr>
      </w:pP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i/>
          <w:iCs/>
          <w:color w:val="0000FF"/>
          <w:sz w:val="28"/>
          <w:szCs w:val="28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Pravidla aktivního naslouchání</w:t>
      </w:r>
    </w:p>
    <w:p w:rsidR="003472BA" w:rsidRDefault="003472BA" w:rsidP="003472B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Pozornost posluchače je zcela zaměřena na hovořícího.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Posluchač je ochoten naslouchat a porozumět hlavně citovým prožitkům hovořícího.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Udržuje zrakový kontakt s hovořícím.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Posluchač zaujímá otevřený postoj, je nakloněn.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Občas pokývne hlavou jako vyjádření pozornosti a souhlasu.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Vyjadřuje vyvolané emoce vhodnou mimikou.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Vyjadřuje souhlas slovy: "ano", "chápu", "rozumím"…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Klade doplňující otázky, které usměrňují hovor klienta.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Povzbuzuje slovy: "aha"…"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hmm</w:t>
      </w:r>
      <w:proofErr w:type="spellEnd"/>
      <w:r>
        <w:rPr>
          <w:rFonts w:ascii="Arial" w:hAnsi="Arial" w:cs="Arial"/>
          <w:color w:val="000000"/>
          <w:sz w:val="20"/>
          <w:szCs w:val="20"/>
        </w:rPr>
        <w:t>", "jen povídejte dál", "jak jste to myslel?", "poslouchám vás", "říkáte, že", "vy jste tedy"…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Akceptuje druhého, tzn., nehodnotí ho, ale respektuje a vytváří pozitivní vztah. </w:t>
      </w:r>
    </w:p>
    <w:p w:rsidR="003472BA" w:rsidRDefault="003472BA" w:rsidP="003472B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Všímá si neverbálních projevů druhého (gest, polohy, postoje, mimiky,paralingvistiky).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závěr vhodně shrne sdělení a ujistí se, že správně rozuměl.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Nevhodné projevy při naslouchání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Zcela nevhodné jsou komunikační zlozvyky, kterých se často při naslouchání dopouštíme.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Může se např. jednat o čtení myšlenek, kdy předem odhadujeme, co si druhý myslí a nenecháme jej domluvit. Zřejmě se domníváme, že si nutně musí myslet totéž, co my.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Dalším typickým zlozvykem je přerušování druhého a skákání mu do řeči. Jasně tím vyjadřujeme svoji netrpělivost k vyslechnutí.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Někteří z nás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také  vlivem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svého převažujícího typu temperamentu nemají svůj obličej příliš "čitelný" (nevyjadřují emoce). Týká se to zejména flegmatického temperamentu a výrazně introvertních jedinců. Pokud však hovoříme s druhým, měli bychom mu programově dávat najevo, že jej vnímáme. Mohl by se totiž urazit, či nám vše začít znovu vysvětlovat. 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Nepříjemné je také těkání očima, všímání si něčeho jiného, protože jsou to signály odmítání.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Na nevhodné verbální reagování naslouchajících upozorňuje tabulka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č.</w:t>
      </w:r>
      <w:r>
        <w:rPr>
          <w:rFonts w:ascii="Arial" w:hAnsi="Arial" w:cs="Arial"/>
          <w:color w:val="A52A2A"/>
          <w:sz w:val="20"/>
          <w:szCs w:val="20"/>
        </w:rPr>
        <w:t>(3)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113915"/>
            <wp:effectExtent l="19050" t="0" r="0" b="0"/>
            <wp:docPr id="425" name="obrázek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1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-------------------------------------$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Problémoví posluchači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Někteří lidé jsou ale k naslouchání vybaveni lépe než jiní. Za problémové posluchače jsou obvykle považováni lidé líní, nejistí, nesoustředění, egoističtí, pasivní, či kompetitivní.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Líný jedinec pravděpodobně nebude poslouchání považovat za „nějakou vědu“.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Nejistý člověk doopravdy neposlouchá, protože si připravuje reakci.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Ten, kdo je nesoustředěný, má výpadky pozornosti.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Egoista je pozorný pouze, když se hovoří o něm.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Pasivní člověk vnímá jen slova a ne jejich význam. </w:t>
      </w:r>
    </w:p>
    <w:p w:rsidR="003472BA" w:rsidRDefault="003472BA" w:rsidP="003472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Kompetitivní lidé se dokážou zaměřovat jen na úspěchy druhých, aby se hned mohli srovnávat. 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U všech těchto osob se totiž vždy setkáme s nějakou z bariér aktivního naslouchání </w:t>
      </w:r>
      <w:r>
        <w:rPr>
          <w:rFonts w:ascii="Arial" w:hAnsi="Arial" w:cs="Arial"/>
          <w:color w:val="A52A2A"/>
          <w:sz w:val="20"/>
          <w:szCs w:val="20"/>
        </w:rPr>
        <w:t>(4)</w:t>
      </w:r>
      <w:r>
        <w:rPr>
          <w:rFonts w:ascii="Arial" w:hAnsi="Arial" w:cs="Arial"/>
          <w:color w:val="000000"/>
          <w:sz w:val="20"/>
          <w:szCs w:val="20"/>
        </w:rPr>
        <w:t xml:space="preserve">.   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150745" cy="1989455"/>
            <wp:effectExtent l="19050" t="0" r="1905" b="0"/>
            <wp:docPr id="438" name="obrázek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98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-------------------------------------$</w:t>
      </w: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472BA" w:rsidRDefault="003472BA" w:rsidP="003472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BAF36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10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3472BA"/>
    <w:rsid w:val="003472BA"/>
    <w:rsid w:val="006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72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7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7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3120</Characters>
  <Application>Microsoft Office Word</Application>
  <DocSecurity>0</DocSecurity>
  <Lines>26</Lines>
  <Paragraphs>7</Paragraphs>
  <ScaleCrop>false</ScaleCrop>
  <Company>ZCU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2019-04-30T06:48:00Z</dcterms:created>
  <dcterms:modified xsi:type="dcterms:W3CDTF">2019-04-30T06:48:00Z</dcterms:modified>
</cp:coreProperties>
</file>