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E05708" w14:textId="77777777" w:rsidR="00484827" w:rsidRDefault="00484827" w:rsidP="004848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6AF9693" w14:textId="0F7A1CF8" w:rsidR="00484827" w:rsidRPr="00484827" w:rsidRDefault="00484827" w:rsidP="00484827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4827">
        <w:rPr>
          <w:rFonts w:ascii="Times New Roman" w:hAnsi="Times New Roman" w:cs="Times New Roman"/>
          <w:b/>
          <w:sz w:val="28"/>
          <w:szCs w:val="28"/>
        </w:rPr>
        <w:t>Opravte nevhodnou stylizaci:</w:t>
      </w:r>
    </w:p>
    <w:p w14:paraId="4049B91E" w14:textId="036ED577" w:rsidR="00484827" w:rsidRPr="0069589B" w:rsidRDefault="00484827" w:rsidP="0069589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</w:p>
    <w:p w14:paraId="150D8A75" w14:textId="293062C4" w:rsidR="00484827" w:rsidRPr="00484827" w:rsidRDefault="00484827" w:rsidP="004848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4827">
        <w:rPr>
          <w:rFonts w:ascii="Times New Roman" w:hAnsi="Times New Roman" w:cs="Times New Roman"/>
          <w:sz w:val="28"/>
          <w:szCs w:val="28"/>
        </w:rPr>
        <w:t>Teoretická část této práce uceleně sepisuje postup vývoje údržby od archaického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27">
        <w:rPr>
          <w:rFonts w:ascii="Times New Roman" w:hAnsi="Times New Roman" w:cs="Times New Roman"/>
          <w:sz w:val="28"/>
          <w:szCs w:val="28"/>
        </w:rPr>
        <w:t>přístupu výměny po poruše až k předpovědi budoucích stavů, kde se předpokládá, že dojde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27">
        <w:rPr>
          <w:rFonts w:ascii="Times New Roman" w:hAnsi="Times New Roman" w:cs="Times New Roman"/>
          <w:sz w:val="28"/>
          <w:szCs w:val="28"/>
        </w:rPr>
        <w:t>k eliminaci velké části nebo dokonce celého lidského faktoru. Z této kapitoly je lehce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27">
        <w:rPr>
          <w:rFonts w:ascii="Times New Roman" w:hAnsi="Times New Roman" w:cs="Times New Roman"/>
          <w:sz w:val="28"/>
          <w:szCs w:val="28"/>
        </w:rPr>
        <w:t>viditelné, že se od subjektivity jednotlivých odborníků přechází k rozhodování na základě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27">
        <w:rPr>
          <w:rFonts w:ascii="Times New Roman" w:hAnsi="Times New Roman" w:cs="Times New Roman"/>
          <w:sz w:val="28"/>
          <w:szCs w:val="28"/>
        </w:rPr>
        <w:t>nasbíraných dat a následných předpokladů z jejich výsledků.</w:t>
      </w:r>
    </w:p>
    <w:p w14:paraId="431BB885" w14:textId="6A408226" w:rsidR="00484827" w:rsidRPr="00484827" w:rsidRDefault="00484827" w:rsidP="004848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4827">
        <w:rPr>
          <w:rFonts w:ascii="Times New Roman" w:hAnsi="Times New Roman" w:cs="Times New Roman"/>
          <w:sz w:val="28"/>
          <w:szCs w:val="28"/>
        </w:rPr>
        <w:t>Pro nastavení správných manažerských hodnot v ohledu údržby jsou popsána obecná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27">
        <w:rPr>
          <w:rFonts w:ascii="Times New Roman" w:hAnsi="Times New Roman" w:cs="Times New Roman"/>
          <w:sz w:val="28"/>
          <w:szCs w:val="28"/>
        </w:rPr>
        <w:t>základní pravidla, která je nutné dodržovat, chce-li uživatel dosáhnout nejen efektivní, ale 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27">
        <w:rPr>
          <w:rFonts w:ascii="Times New Roman" w:hAnsi="Times New Roman" w:cs="Times New Roman"/>
          <w:sz w:val="28"/>
          <w:szCs w:val="28"/>
        </w:rPr>
        <w:t>bezpečné a ekonomicky udržitelné údržby zařízení.</w:t>
      </w:r>
    </w:p>
    <w:p w14:paraId="6A248275" w14:textId="77777777" w:rsidR="00484827" w:rsidRDefault="00484827" w:rsidP="004848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4827">
        <w:rPr>
          <w:rFonts w:ascii="Times New Roman" w:hAnsi="Times New Roman" w:cs="Times New Roman"/>
          <w:sz w:val="28"/>
          <w:szCs w:val="28"/>
        </w:rPr>
        <w:t>Zavedení managementu rizik v oblasti údržby vyžaduje poměrně vysoké prvotní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27">
        <w:rPr>
          <w:rFonts w:ascii="Times New Roman" w:hAnsi="Times New Roman" w:cs="Times New Roman"/>
          <w:sz w:val="28"/>
          <w:szCs w:val="28"/>
        </w:rPr>
        <w:t xml:space="preserve">náklady, ale rozhodně by na něj nemělo být pohlíženo jako ztrátový výdaj. </w:t>
      </w:r>
    </w:p>
    <w:p w14:paraId="33754253" w14:textId="0FB3CE19" w:rsidR="001450A0" w:rsidRDefault="00484827" w:rsidP="004848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4827">
        <w:rPr>
          <w:rFonts w:ascii="Times New Roman" w:hAnsi="Times New Roman" w:cs="Times New Roman"/>
          <w:sz w:val="28"/>
          <w:szCs w:val="28"/>
        </w:rPr>
        <w:t>Proto vytvořený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27">
        <w:rPr>
          <w:rFonts w:ascii="Times New Roman" w:hAnsi="Times New Roman" w:cs="Times New Roman"/>
          <w:sz w:val="28"/>
          <w:szCs w:val="28"/>
        </w:rPr>
        <w:t>nástroj může posloužit malým firmám i živnostníkům k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84827">
        <w:rPr>
          <w:rFonts w:ascii="Times New Roman" w:hAnsi="Times New Roman" w:cs="Times New Roman"/>
          <w:sz w:val="28"/>
          <w:szCs w:val="28"/>
        </w:rPr>
        <w:t>snazšímu zavedení tohoto přístupu.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27">
        <w:rPr>
          <w:rFonts w:ascii="Times New Roman" w:hAnsi="Times New Roman" w:cs="Times New Roman"/>
          <w:sz w:val="28"/>
          <w:szCs w:val="28"/>
        </w:rPr>
        <w:t>Snížení prvotních nákladů na implementaci dopomáhá k rychlejším optimalizacím v přístupech  k údržbě zařízení v širším spektru podniků.</w:t>
      </w:r>
    </w:p>
    <w:p w14:paraId="43CE1CA3" w14:textId="2741D3AB" w:rsidR="0069589B" w:rsidRDefault="0069589B" w:rsidP="006958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14:paraId="4C6A08D5" w14:textId="77777777" w:rsidR="0069589B" w:rsidRDefault="0069589B" w:rsidP="0069589B">
      <w:pPr>
        <w:pStyle w:val="Odstavecseseznamem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14:paraId="55530C68" w14:textId="45F3720E" w:rsidR="0069589B" w:rsidRPr="0069589B" w:rsidRDefault="0069589B" w:rsidP="006958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589B">
        <w:rPr>
          <w:rFonts w:ascii="Times New Roman" w:hAnsi="Times New Roman" w:cs="Times New Roman"/>
          <w:sz w:val="28"/>
          <w:szCs w:val="28"/>
        </w:rPr>
        <w:t>Autorka v úvodní části práce rozebrala problematiku sociálních médií. V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9589B">
        <w:rPr>
          <w:rFonts w:ascii="Times New Roman" w:hAnsi="Times New Roman" w:cs="Times New Roman"/>
          <w:sz w:val="28"/>
          <w:szCs w:val="28"/>
        </w:rPr>
        <w:t>první kapitole</w:t>
      </w:r>
      <w:r w:rsidRPr="0069589B">
        <w:rPr>
          <w:rFonts w:ascii="Times New Roman" w:hAnsi="Times New Roman" w:cs="Times New Roman"/>
          <w:sz w:val="28"/>
          <w:szCs w:val="28"/>
        </w:rPr>
        <w:t xml:space="preserve"> </w:t>
      </w:r>
      <w:r w:rsidRPr="0069589B">
        <w:rPr>
          <w:rFonts w:ascii="Times New Roman" w:hAnsi="Times New Roman" w:cs="Times New Roman"/>
          <w:sz w:val="28"/>
          <w:szCs w:val="28"/>
        </w:rPr>
        <w:t xml:space="preserve">nejprve definuje základní pojmy média a sociální média. Dále se </w:t>
      </w:r>
      <w:bookmarkStart w:id="0" w:name="_GoBack"/>
      <w:bookmarkEnd w:id="0"/>
      <w:r w:rsidRPr="0069589B">
        <w:rPr>
          <w:rFonts w:ascii="Times New Roman" w:hAnsi="Times New Roman" w:cs="Times New Roman"/>
          <w:sz w:val="28"/>
          <w:szCs w:val="28"/>
        </w:rPr>
        <w:t>věnuje vývoji sociálních</w:t>
      </w:r>
      <w:r w:rsidRPr="0069589B">
        <w:rPr>
          <w:rFonts w:ascii="Times New Roman" w:hAnsi="Times New Roman" w:cs="Times New Roman"/>
          <w:sz w:val="28"/>
          <w:szCs w:val="28"/>
        </w:rPr>
        <w:t xml:space="preserve"> </w:t>
      </w:r>
      <w:r w:rsidRPr="0069589B">
        <w:rPr>
          <w:rFonts w:ascii="Times New Roman" w:hAnsi="Times New Roman" w:cs="Times New Roman"/>
          <w:sz w:val="28"/>
          <w:szCs w:val="28"/>
        </w:rPr>
        <w:t>médií, od konceptu webu 1.0 přes web 2.0 až po web 3.0, a zmiňuje i možné budoucí</w:t>
      </w:r>
      <w:r w:rsidRPr="0069589B">
        <w:rPr>
          <w:rFonts w:ascii="Times New Roman" w:hAnsi="Times New Roman" w:cs="Times New Roman"/>
          <w:sz w:val="28"/>
          <w:szCs w:val="28"/>
        </w:rPr>
        <w:t xml:space="preserve"> </w:t>
      </w:r>
      <w:r w:rsidRPr="0069589B">
        <w:rPr>
          <w:rFonts w:ascii="Times New Roman" w:hAnsi="Times New Roman" w:cs="Times New Roman"/>
          <w:sz w:val="28"/>
          <w:szCs w:val="28"/>
        </w:rPr>
        <w:t>směřování sociálních médií. Autorka také popisuje funkce a druhy sociálních médií.</w:t>
      </w:r>
    </w:p>
    <w:p w14:paraId="73FE97FD" w14:textId="57537196" w:rsidR="0069589B" w:rsidRPr="0069589B" w:rsidRDefault="0069589B" w:rsidP="006958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589B">
        <w:rPr>
          <w:rFonts w:ascii="Times New Roman" w:hAnsi="Times New Roman" w:cs="Times New Roman"/>
          <w:sz w:val="28"/>
          <w:szCs w:val="28"/>
        </w:rPr>
        <w:t>Následující kapitola se zaměřuje na definici sociálních sítí a detailněji představuje čtyři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589B">
        <w:rPr>
          <w:rFonts w:ascii="Times New Roman" w:hAnsi="Times New Roman" w:cs="Times New Roman"/>
          <w:sz w:val="28"/>
          <w:szCs w:val="28"/>
        </w:rPr>
        <w:t xml:space="preserve">vybrané platformy: </w:t>
      </w:r>
      <w:proofErr w:type="spellStart"/>
      <w:r w:rsidRPr="0069589B">
        <w:rPr>
          <w:rFonts w:ascii="Times New Roman" w:hAnsi="Times New Roman" w:cs="Times New Roman"/>
          <w:sz w:val="28"/>
          <w:szCs w:val="28"/>
        </w:rPr>
        <w:t>Facebook</w:t>
      </w:r>
      <w:proofErr w:type="spellEnd"/>
      <w:r w:rsidRPr="006958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89B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69589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9589B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Pr="0069589B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69589B">
        <w:rPr>
          <w:rFonts w:ascii="Times New Roman" w:hAnsi="Times New Roman" w:cs="Times New Roman"/>
          <w:sz w:val="28"/>
          <w:szCs w:val="28"/>
        </w:rPr>
        <w:t>TikTok</w:t>
      </w:r>
      <w:proofErr w:type="spellEnd"/>
      <w:r w:rsidRPr="0069589B">
        <w:rPr>
          <w:rFonts w:ascii="Times New Roman" w:hAnsi="Times New Roman" w:cs="Times New Roman"/>
          <w:sz w:val="28"/>
          <w:szCs w:val="28"/>
        </w:rPr>
        <w:t>. Zabývá se také uživateli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589B">
        <w:rPr>
          <w:rFonts w:ascii="Times New Roman" w:hAnsi="Times New Roman" w:cs="Times New Roman"/>
          <w:sz w:val="28"/>
          <w:szCs w:val="28"/>
        </w:rPr>
        <w:t>sociálních sítí a jejich důvody k jejich používání.</w:t>
      </w:r>
    </w:p>
    <w:p w14:paraId="68C5CC06" w14:textId="77777777" w:rsidR="0069589B" w:rsidRDefault="0069589B" w:rsidP="006958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589B">
        <w:rPr>
          <w:rFonts w:ascii="Times New Roman" w:hAnsi="Times New Roman" w:cs="Times New Roman"/>
          <w:sz w:val="28"/>
          <w:szCs w:val="28"/>
        </w:rPr>
        <w:t>Třetí kapitola se věnuje spotřebiteli. Autorka nejprve definuje pojem spotřebitel 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589B">
        <w:rPr>
          <w:rFonts w:ascii="Times New Roman" w:hAnsi="Times New Roman" w:cs="Times New Roman"/>
          <w:sz w:val="28"/>
          <w:szCs w:val="28"/>
        </w:rPr>
        <w:t>následně představuje jeho typologii. Dále charakterizuje spotřební chování a faktory,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589B">
        <w:rPr>
          <w:rFonts w:ascii="Times New Roman" w:hAnsi="Times New Roman" w:cs="Times New Roman"/>
          <w:sz w:val="28"/>
          <w:szCs w:val="28"/>
        </w:rPr>
        <w:t>které ho ovlivňují. Zároveň se věnuje generačnímu rozdělení spotřebitelů dle různých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589B">
        <w:rPr>
          <w:rFonts w:ascii="Times New Roman" w:hAnsi="Times New Roman" w:cs="Times New Roman"/>
          <w:sz w:val="28"/>
          <w:szCs w:val="28"/>
        </w:rPr>
        <w:t xml:space="preserve">autorů, a poukazuje na jejich rozdílné přístupy k tomuto vymezení. </w:t>
      </w:r>
    </w:p>
    <w:p w14:paraId="0F694D5F" w14:textId="6A8123C7" w:rsidR="0069589B" w:rsidRPr="0069589B" w:rsidRDefault="0069589B" w:rsidP="0069589B">
      <w:pPr>
        <w:ind w:left="36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589B">
        <w:rPr>
          <w:rFonts w:ascii="Times New Roman" w:hAnsi="Times New Roman" w:cs="Times New Roman"/>
          <w:sz w:val="28"/>
          <w:szCs w:val="28"/>
        </w:rPr>
        <w:lastRenderedPageBreak/>
        <w:t>Tyto informace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589B">
        <w:rPr>
          <w:rFonts w:ascii="Times New Roman" w:hAnsi="Times New Roman" w:cs="Times New Roman"/>
          <w:sz w:val="28"/>
          <w:szCs w:val="28"/>
        </w:rPr>
        <w:t>následně využila v dotazníkovém šetření, kde podle toho rozdělila respondenty.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589B">
        <w:rPr>
          <w:rFonts w:ascii="Times New Roman" w:hAnsi="Times New Roman" w:cs="Times New Roman"/>
          <w:sz w:val="28"/>
          <w:szCs w:val="28"/>
        </w:rPr>
        <w:t>Následující kapitole pojednávala o nákupním chování v rámci, kterého byl představen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589B">
        <w:rPr>
          <w:rFonts w:ascii="Times New Roman" w:hAnsi="Times New Roman" w:cs="Times New Roman"/>
          <w:sz w:val="28"/>
          <w:szCs w:val="28"/>
        </w:rPr>
        <w:t>model černé skříňky. Autorka představila zjednodušený model nákupního chování,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589B">
        <w:rPr>
          <w:rFonts w:ascii="Times New Roman" w:hAnsi="Times New Roman" w:cs="Times New Roman"/>
          <w:sz w:val="28"/>
          <w:szCs w:val="28"/>
        </w:rPr>
        <w:t>včetně tří vzájemně propojených fází.</w:t>
      </w:r>
    </w:p>
    <w:p w14:paraId="4EB5757C" w14:textId="7746872B" w:rsidR="0069589B" w:rsidRPr="0069589B" w:rsidRDefault="0069589B" w:rsidP="0069589B">
      <w:pPr>
        <w:pStyle w:val="Odstavecseseznamem"/>
        <w:ind w:left="1068"/>
        <w:jc w:val="both"/>
        <w:rPr>
          <w:rFonts w:ascii="Times New Roman" w:hAnsi="Times New Roman" w:cs="Times New Roman"/>
          <w:sz w:val="28"/>
          <w:szCs w:val="28"/>
        </w:rPr>
      </w:pPr>
      <w:r w:rsidRPr="0069589B">
        <w:rPr>
          <w:rFonts w:ascii="Times New Roman" w:hAnsi="Times New Roman" w:cs="Times New Roman"/>
          <w:sz w:val="28"/>
          <w:szCs w:val="28"/>
        </w:rPr>
        <w:t>Následovala kapitola, která se zaměřovala na již uskutečněné výzkumy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69589B" w:rsidRPr="006958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1913B1"/>
    <w:multiLevelType w:val="hybridMultilevel"/>
    <w:tmpl w:val="775A1504"/>
    <w:lvl w:ilvl="0" w:tplc="C5246A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7CF"/>
    <w:rsid w:val="000E516D"/>
    <w:rsid w:val="00217E54"/>
    <w:rsid w:val="00484827"/>
    <w:rsid w:val="0069589B"/>
    <w:rsid w:val="007D67CF"/>
    <w:rsid w:val="00D6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2944B"/>
  <w15:chartTrackingRefBased/>
  <w15:docId w15:val="{BFF49717-1261-4145-8C96-7F65E368D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58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 v Plzni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Vaňková</dc:creator>
  <cp:keywords/>
  <dc:description/>
  <cp:lastModifiedBy>Jana Vaňková</cp:lastModifiedBy>
  <cp:revision>3</cp:revision>
  <dcterms:created xsi:type="dcterms:W3CDTF">2026-02-13T13:07:00Z</dcterms:created>
  <dcterms:modified xsi:type="dcterms:W3CDTF">2026-02-13T13:22:00Z</dcterms:modified>
</cp:coreProperties>
</file>