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B50DCB" w14:textId="36B5175C" w:rsidR="001450A0" w:rsidRPr="00495405" w:rsidRDefault="00495405">
      <w:pPr>
        <w:rPr>
          <w:rFonts w:ascii="Times New Roman" w:hAnsi="Times New Roman" w:cs="Times New Roman"/>
          <w:b/>
          <w:sz w:val="28"/>
          <w:szCs w:val="28"/>
        </w:rPr>
      </w:pPr>
      <w:r w:rsidRPr="00495405">
        <w:rPr>
          <w:rFonts w:ascii="Times New Roman" w:hAnsi="Times New Roman" w:cs="Times New Roman"/>
          <w:b/>
          <w:sz w:val="28"/>
          <w:szCs w:val="28"/>
        </w:rPr>
        <w:t>Rozčleňte text na odstavce</w:t>
      </w:r>
      <w:r>
        <w:rPr>
          <w:rFonts w:ascii="Times New Roman" w:hAnsi="Times New Roman" w:cs="Times New Roman"/>
          <w:b/>
          <w:sz w:val="28"/>
          <w:szCs w:val="28"/>
        </w:rPr>
        <w:t xml:space="preserve"> a své rozčlenění odůvodněte.</w:t>
      </w:r>
    </w:p>
    <w:p w14:paraId="35A22A86" w14:textId="29462E7F" w:rsidR="00495405" w:rsidRDefault="00495405"/>
    <w:p w14:paraId="3A90AB41" w14:textId="77777777" w:rsidR="00495405" w:rsidRPr="00773384" w:rsidRDefault="00495405" w:rsidP="00495405">
      <w:pPr>
        <w:spacing w:after="0" w:line="240" w:lineRule="auto"/>
        <w:jc w:val="both"/>
        <w:rPr>
          <w:rFonts w:ascii="Times New Roman" w:hAnsi="Times New Roman" w:cs="Times New Roman"/>
          <w:sz w:val="24"/>
          <w:szCs w:val="24"/>
        </w:rPr>
      </w:pPr>
      <w:r w:rsidRPr="00773384">
        <w:rPr>
          <w:rFonts w:ascii="Times New Roman" w:hAnsi="Times New Roman" w:cs="Times New Roman"/>
          <w:sz w:val="24"/>
          <w:szCs w:val="24"/>
        </w:rPr>
        <w:t>Český jazyk (dále jen ČJ) provází české děti již od narození. Jeho zvládnutí a osvojení si ho je</w:t>
      </w:r>
    </w:p>
    <w:p w14:paraId="71029110" w14:textId="07824D12" w:rsidR="00495405" w:rsidRPr="00773384" w:rsidRDefault="00495405" w:rsidP="00495405">
      <w:pPr>
        <w:spacing w:after="0" w:line="240" w:lineRule="auto"/>
        <w:jc w:val="both"/>
        <w:rPr>
          <w:rFonts w:ascii="Times New Roman" w:hAnsi="Times New Roman" w:cs="Times New Roman"/>
          <w:sz w:val="24"/>
          <w:szCs w:val="24"/>
        </w:rPr>
      </w:pPr>
      <w:r w:rsidRPr="00773384">
        <w:rPr>
          <w:rFonts w:ascii="Times New Roman" w:hAnsi="Times New Roman" w:cs="Times New Roman"/>
          <w:sz w:val="24"/>
          <w:szCs w:val="24"/>
        </w:rPr>
        <w:t xml:space="preserve">nezbytnou podmínkou pro vzdělávání a souvisí se všemi vyučovacími předměty. Mateřský jazyk ovlivňuje celý vyučovací proces a jeho důležitost v systému vzdělávání je zřejmá a nezastupitelná. ČJ je žáky všeobecně vnímán jako velmi náročný vyučovací </w:t>
      </w:r>
      <w:proofErr w:type="spellStart"/>
      <w:r w:rsidRPr="00773384">
        <w:rPr>
          <w:rFonts w:ascii="Times New Roman" w:hAnsi="Times New Roman" w:cs="Times New Roman"/>
          <w:sz w:val="24"/>
          <w:szCs w:val="24"/>
        </w:rPr>
        <w:t>předmět.Ve</w:t>
      </w:r>
      <w:proofErr w:type="spellEnd"/>
      <w:r w:rsidRPr="00773384">
        <w:rPr>
          <w:rFonts w:ascii="Times New Roman" w:hAnsi="Times New Roman" w:cs="Times New Roman"/>
          <w:sz w:val="24"/>
          <w:szCs w:val="24"/>
        </w:rPr>
        <w:t xml:space="preserve"> svém výzkumu zaměřujeme svoji pozornost na dětskou percepci předmětu ČJ u žáků</w:t>
      </w:r>
      <w:r>
        <w:rPr>
          <w:rFonts w:ascii="Times New Roman" w:hAnsi="Times New Roman" w:cs="Times New Roman"/>
          <w:sz w:val="24"/>
          <w:szCs w:val="24"/>
        </w:rPr>
        <w:t xml:space="preserve"> </w:t>
      </w:r>
      <w:r w:rsidRPr="00773384">
        <w:rPr>
          <w:rFonts w:ascii="Times New Roman" w:hAnsi="Times New Roman" w:cs="Times New Roman"/>
          <w:sz w:val="24"/>
          <w:szCs w:val="24"/>
        </w:rPr>
        <w:t>v primární škole a jeho změny v průběhu výuky ČJ. Hlavním záměrem je poznat přijímání tohoto vyučovacího předmětu prvostupňovými žáky, vytyčit stěžejní problémy a zjistit možnosti vedoucí k odstranění problematických jevů tak, aby se ČJ stal pro žáky především z hlediska svého významu přijatelnějším. Při šetření využíváme výzkumnou metodu ohniskové skupiny, která se nám jeví jako nejvhodnější, neboť její účastníci se vzájemně konfrontují a podporují, čímž jsou jejich názory sladěny, a tak se i zvyšuje věrohodnost odpovědí (Švaříček a kol., 2007, s. 185). Zároveň se projevuje také větší spontánnost uvnitř ohniskové skupiny (</w:t>
      </w:r>
      <w:proofErr w:type="spellStart"/>
      <w:r w:rsidRPr="00773384">
        <w:rPr>
          <w:rFonts w:ascii="Times New Roman" w:hAnsi="Times New Roman" w:cs="Times New Roman"/>
          <w:sz w:val="24"/>
          <w:szCs w:val="24"/>
        </w:rPr>
        <w:t>Hendl</w:t>
      </w:r>
      <w:proofErr w:type="spellEnd"/>
      <w:r w:rsidRPr="00773384">
        <w:rPr>
          <w:rFonts w:ascii="Times New Roman" w:hAnsi="Times New Roman" w:cs="Times New Roman"/>
          <w:sz w:val="24"/>
          <w:szCs w:val="24"/>
        </w:rPr>
        <w:t>, 2005, s. 47). Naší snahou je postihnout co nejpodrobněji hlubší motivy a přístupy vybraných žáků k ČJ a jeho výuce.</w:t>
      </w:r>
      <w:r>
        <w:rPr>
          <w:rFonts w:ascii="Times New Roman" w:hAnsi="Times New Roman" w:cs="Times New Roman"/>
          <w:sz w:val="24"/>
          <w:szCs w:val="24"/>
        </w:rPr>
        <w:t xml:space="preserve"> </w:t>
      </w:r>
      <w:r w:rsidRPr="00773384">
        <w:rPr>
          <w:rFonts w:ascii="Times New Roman" w:hAnsi="Times New Roman" w:cs="Times New Roman"/>
          <w:sz w:val="24"/>
          <w:szCs w:val="24"/>
        </w:rPr>
        <w:t>Vzorek k našemu šetření tvoří dvě ohniskové skupiny, každá po pěti žácích z 3. a 4. ročníku. Kladem této výzkumné metody je možnost pozorovat v omezeném časovém úseku množství předmětných interakcí, jež můžeme řídit a usměrňovat (Morgan, 2001, s. 22). K rozdělení na dvě skupiny jsme přistoupili proto, abychom měli možnost porovnat informace mezi skupinami (Morgan, 2001, s. 60). Vyšší počet účastníků (více než tři) byl zvolen z důvodu komplexnosti (</w:t>
      </w:r>
      <w:proofErr w:type="spellStart"/>
      <w:r w:rsidRPr="00773384">
        <w:rPr>
          <w:rFonts w:ascii="Times New Roman" w:hAnsi="Times New Roman" w:cs="Times New Roman"/>
          <w:sz w:val="24"/>
          <w:szCs w:val="24"/>
        </w:rPr>
        <w:t>Miovský</w:t>
      </w:r>
      <w:proofErr w:type="spellEnd"/>
      <w:r w:rsidRPr="00773384">
        <w:rPr>
          <w:rFonts w:ascii="Times New Roman" w:hAnsi="Times New Roman" w:cs="Times New Roman"/>
          <w:sz w:val="24"/>
          <w:szCs w:val="24"/>
        </w:rPr>
        <w:t>, 2006, s. 174–175). Výzkum je longitudinální. Vzorek je heterogenní a jsou do něj zahrnuti – 1 nadaný žák, 1 „bílá vrána“ (žák originální svým přístupem k výuce českého jazyka, inteligentní, s netradičním individuálním myšlením a přístupem), 1 průměrný žák, 1 nemotivovaný pasivní žák a 1 žák s diagnostikovanou poruchou učení v oblasti čtení a psaní.</w:t>
      </w:r>
    </w:p>
    <w:p w14:paraId="0A83F665" w14:textId="650F5D52" w:rsidR="00495405" w:rsidRDefault="00495405" w:rsidP="00495405">
      <w:pPr>
        <w:spacing w:after="0" w:line="240" w:lineRule="auto"/>
        <w:jc w:val="both"/>
        <w:rPr>
          <w:rFonts w:ascii="Times New Roman" w:hAnsi="Times New Roman" w:cs="Times New Roman"/>
          <w:sz w:val="24"/>
          <w:szCs w:val="24"/>
        </w:rPr>
      </w:pPr>
    </w:p>
    <w:p w14:paraId="197BF672" w14:textId="43AA3D38" w:rsidR="00EB2858" w:rsidRDefault="00EB2858" w:rsidP="00495405">
      <w:pPr>
        <w:spacing w:after="0" w:line="240" w:lineRule="auto"/>
        <w:jc w:val="both"/>
        <w:rPr>
          <w:rFonts w:ascii="Times New Roman" w:hAnsi="Times New Roman" w:cs="Times New Roman"/>
          <w:sz w:val="24"/>
          <w:szCs w:val="24"/>
        </w:rPr>
      </w:pPr>
    </w:p>
    <w:p w14:paraId="74025472" w14:textId="77777777" w:rsidR="00EB2858" w:rsidRPr="00495405" w:rsidRDefault="00EB2858" w:rsidP="00EB2858">
      <w:pPr>
        <w:rPr>
          <w:rFonts w:ascii="Times New Roman" w:hAnsi="Times New Roman" w:cs="Times New Roman"/>
          <w:b/>
          <w:sz w:val="28"/>
          <w:szCs w:val="28"/>
        </w:rPr>
      </w:pPr>
      <w:r w:rsidRPr="00495405">
        <w:rPr>
          <w:rFonts w:ascii="Times New Roman" w:hAnsi="Times New Roman" w:cs="Times New Roman"/>
          <w:b/>
          <w:sz w:val="28"/>
          <w:szCs w:val="28"/>
        </w:rPr>
        <w:t>Rozčleňte text na odstavce</w:t>
      </w:r>
      <w:r>
        <w:rPr>
          <w:rFonts w:ascii="Times New Roman" w:hAnsi="Times New Roman" w:cs="Times New Roman"/>
          <w:b/>
          <w:sz w:val="28"/>
          <w:szCs w:val="28"/>
        </w:rPr>
        <w:t xml:space="preserve"> a své rozčlenění odůvodněte.</w:t>
      </w:r>
    </w:p>
    <w:p w14:paraId="7EBC91F6" w14:textId="23387CA3" w:rsidR="00EB2858" w:rsidRDefault="00EB2858" w:rsidP="00495405">
      <w:pPr>
        <w:spacing w:after="0" w:line="240" w:lineRule="auto"/>
        <w:jc w:val="both"/>
        <w:rPr>
          <w:rFonts w:ascii="Times New Roman" w:hAnsi="Times New Roman" w:cs="Times New Roman"/>
          <w:sz w:val="24"/>
          <w:szCs w:val="24"/>
        </w:rPr>
      </w:pPr>
    </w:p>
    <w:p w14:paraId="2C07B0F1" w14:textId="186E7E92" w:rsidR="00EB2858" w:rsidRDefault="00EB2858" w:rsidP="00EB2858">
      <w:pPr>
        <w:ind w:firstLine="708"/>
        <w:jc w:val="both"/>
        <w:rPr>
          <w:rFonts w:ascii="Times New Roman" w:hAnsi="Times New Roman" w:cs="Times New Roman"/>
          <w:sz w:val="24"/>
          <w:szCs w:val="24"/>
        </w:rPr>
      </w:pPr>
      <w:r w:rsidRPr="00EB2858">
        <w:rPr>
          <w:rFonts w:ascii="Times New Roman" w:hAnsi="Times New Roman" w:cs="Times New Roman"/>
          <w:sz w:val="24"/>
          <w:szCs w:val="24"/>
        </w:rPr>
        <w:t xml:space="preserve">Autorka se v předložené diplomové práci zaměřila na hru jako na nástroj rozvoje komunikačních schopností žáků na 1. stupni ZŠ. Jak v úvodu uvádí, vnímá hru jako silný motivační faktor a ve svých hodinách ji považuje za součást vyučovacího </w:t>
      </w:r>
      <w:proofErr w:type="spellStart"/>
      <w:r w:rsidRPr="00EB2858">
        <w:rPr>
          <w:rFonts w:ascii="Times New Roman" w:hAnsi="Times New Roman" w:cs="Times New Roman"/>
          <w:sz w:val="24"/>
          <w:szCs w:val="24"/>
        </w:rPr>
        <w:t>procesu.V</w:t>
      </w:r>
      <w:proofErr w:type="spellEnd"/>
      <w:r w:rsidRPr="00EB2858">
        <w:rPr>
          <w:rFonts w:ascii="Times New Roman" w:hAnsi="Times New Roman" w:cs="Times New Roman"/>
          <w:sz w:val="24"/>
          <w:szCs w:val="24"/>
        </w:rPr>
        <w:t> úvodní části práce přináší diplomantka teoretické názory odborníků na roli hry ve vyučování, charakterizuje hru jako vyučovací metodu. Opírá se zejména o práce J. Skalkové, J. Průchy, E. Opravilové, J. Maňáka aj. V této části práce klasifikuje hry (oceňuji podrobnou klasifikaci a  popis her z různých úhlů pohledu). V kapitole 2 se pak zaměřuje na vliv her na rozvoj verbální komunikace.</w:t>
      </w:r>
      <w:r>
        <w:rPr>
          <w:rFonts w:ascii="Times New Roman" w:hAnsi="Times New Roman" w:cs="Times New Roman"/>
          <w:sz w:val="24"/>
          <w:szCs w:val="24"/>
        </w:rPr>
        <w:t xml:space="preserve"> </w:t>
      </w:r>
      <w:r w:rsidRPr="00EB2858">
        <w:rPr>
          <w:rFonts w:ascii="Times New Roman" w:hAnsi="Times New Roman" w:cs="Times New Roman"/>
          <w:sz w:val="24"/>
          <w:szCs w:val="24"/>
        </w:rPr>
        <w:t xml:space="preserve">Ve třetí kapitole je prezentován vytvořený dotazník, který je užit k šetření, zda učitelé na 1. stupni ZŠ využívají v předmětu český jazyk a literatura hry a zda je považují za účinné pro rozvoj komunikačních dovedností žáků 1. stupně ZŠ. Dotazník vyplnilo celkem 66 respondentů. Jádro práce představuje kapitola Výzkum. Autorka se snaží ověřit didaktickou účinnost vybraných her přímo ve vyučovacím procesu. Východisko pro výzkum představuje práce žáků  4. a 5. ročníku malotřídní školy ZŠ a MŠ Tři sekery. V každé vyučovací hodině jsou definovány hlavní cíle a klíčové kompetence, užité organizační formy, metody a pomůcky. Diplomantka následně provádí analýzu průběhu hodiny (rozděluje ji na úvodní část, hlavní část, závěrečnou část). Dokládá naplnění cílů a reflexi učitele. </w:t>
      </w:r>
    </w:p>
    <w:p w14:paraId="61FA62E8" w14:textId="5DB13D24" w:rsidR="00EB2858" w:rsidRDefault="00EB2858" w:rsidP="00EB2858">
      <w:pPr>
        <w:ind w:firstLine="708"/>
        <w:jc w:val="both"/>
        <w:rPr>
          <w:rFonts w:ascii="Times New Roman" w:hAnsi="Times New Roman" w:cs="Times New Roman"/>
          <w:sz w:val="24"/>
          <w:szCs w:val="24"/>
        </w:rPr>
      </w:pPr>
    </w:p>
    <w:p w14:paraId="73836644" w14:textId="4D96DC5A" w:rsidR="00EB2858" w:rsidRDefault="00EB2858" w:rsidP="00EB2858">
      <w:pPr>
        <w:pStyle w:val="Odstavecseseznamem"/>
        <w:numPr>
          <w:ilvl w:val="0"/>
          <w:numId w:val="1"/>
        </w:numPr>
        <w:jc w:val="both"/>
        <w:rPr>
          <w:rFonts w:ascii="Times New Roman" w:hAnsi="Times New Roman" w:cs="Times New Roman"/>
          <w:sz w:val="24"/>
          <w:szCs w:val="24"/>
        </w:rPr>
      </w:pPr>
      <w:r w:rsidRPr="00EB2858">
        <w:rPr>
          <w:rFonts w:ascii="Times New Roman" w:hAnsi="Times New Roman" w:cs="Times New Roman"/>
          <w:sz w:val="24"/>
          <w:szCs w:val="24"/>
        </w:rPr>
        <w:lastRenderedPageBreak/>
        <w:t>Najděte v textu souslovná vyjádření (termíny) odpovídající obsahovému zaměření textu.</w:t>
      </w:r>
    </w:p>
    <w:p w14:paraId="2F903892" w14:textId="05EFFDAE" w:rsidR="00EB2858" w:rsidRDefault="00EB2858" w:rsidP="00EB2858">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Najděte v textu slabě </w:t>
      </w:r>
      <w:proofErr w:type="spellStart"/>
      <w:r>
        <w:rPr>
          <w:rFonts w:ascii="Times New Roman" w:hAnsi="Times New Roman" w:cs="Times New Roman"/>
          <w:sz w:val="24"/>
          <w:szCs w:val="24"/>
        </w:rPr>
        <w:t>terminologizované</w:t>
      </w:r>
      <w:proofErr w:type="spellEnd"/>
      <w:r>
        <w:rPr>
          <w:rFonts w:ascii="Times New Roman" w:hAnsi="Times New Roman" w:cs="Times New Roman"/>
          <w:sz w:val="24"/>
          <w:szCs w:val="24"/>
        </w:rPr>
        <w:t xml:space="preserve"> výrazy.</w:t>
      </w:r>
    </w:p>
    <w:p w14:paraId="62E39F47" w14:textId="076D7C57" w:rsidR="00EB2858" w:rsidRPr="00EB2858" w:rsidRDefault="00EB2858" w:rsidP="00EB2858">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Najděte v textu tvary opisného pasiva.</w:t>
      </w:r>
      <w:bookmarkStart w:id="0" w:name="_GoBack"/>
      <w:bookmarkEnd w:id="0"/>
    </w:p>
    <w:p w14:paraId="49122CD7" w14:textId="77777777" w:rsidR="00EB2858" w:rsidRPr="00773384" w:rsidRDefault="00EB2858" w:rsidP="00495405">
      <w:pPr>
        <w:spacing w:after="0" w:line="240" w:lineRule="auto"/>
        <w:jc w:val="both"/>
        <w:rPr>
          <w:rFonts w:ascii="Times New Roman" w:hAnsi="Times New Roman" w:cs="Times New Roman"/>
          <w:sz w:val="24"/>
          <w:szCs w:val="24"/>
        </w:rPr>
      </w:pPr>
    </w:p>
    <w:p w14:paraId="0390439B" w14:textId="77777777" w:rsidR="00495405" w:rsidRDefault="00495405" w:rsidP="00495405">
      <w:pPr>
        <w:spacing w:after="0" w:line="240" w:lineRule="auto"/>
        <w:jc w:val="both"/>
        <w:rPr>
          <w:rFonts w:ascii="Times New Roman" w:eastAsia="Times New Roman" w:hAnsi="Times New Roman" w:cs="Times New Roman"/>
          <w:b/>
          <w:bCs/>
          <w:sz w:val="36"/>
          <w:szCs w:val="36"/>
          <w:lang w:eastAsia="cs-CZ"/>
        </w:rPr>
      </w:pPr>
    </w:p>
    <w:p w14:paraId="0472937C" w14:textId="77777777" w:rsidR="00495405" w:rsidRDefault="00495405"/>
    <w:sectPr w:rsidR="004954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C70196"/>
    <w:multiLevelType w:val="hybridMultilevel"/>
    <w:tmpl w:val="F38013D8"/>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112"/>
    <w:rsid w:val="000E516D"/>
    <w:rsid w:val="00217E54"/>
    <w:rsid w:val="00495405"/>
    <w:rsid w:val="00D61E3B"/>
    <w:rsid w:val="00DE1112"/>
    <w:rsid w:val="00EB285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15489"/>
  <w15:chartTrackingRefBased/>
  <w15:docId w15:val="{75461059-3ADE-4EE3-A46D-37746588A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EB28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537</Words>
  <Characters>3175</Characters>
  <Application>Microsoft Office Word</Application>
  <DocSecurity>0</DocSecurity>
  <Lines>26</Lines>
  <Paragraphs>7</Paragraphs>
  <ScaleCrop>false</ScaleCrop>
  <HeadingPairs>
    <vt:vector size="2" baseType="variant">
      <vt:variant>
        <vt:lpstr>Název</vt:lpstr>
      </vt:variant>
      <vt:variant>
        <vt:i4>1</vt:i4>
      </vt:variant>
    </vt:vector>
  </HeadingPairs>
  <TitlesOfParts>
    <vt:vector size="1" baseType="lpstr">
      <vt:lpstr/>
    </vt:vector>
  </TitlesOfParts>
  <Company>Západočeská univerzita v Plzni</Company>
  <LinksUpToDate>false</LinksUpToDate>
  <CharactersWithSpaces>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Vaňková</dc:creator>
  <cp:keywords/>
  <dc:description/>
  <cp:lastModifiedBy>Jana Vaňková</cp:lastModifiedBy>
  <cp:revision>3</cp:revision>
  <dcterms:created xsi:type="dcterms:W3CDTF">2026-02-13T12:40:00Z</dcterms:created>
  <dcterms:modified xsi:type="dcterms:W3CDTF">2026-02-13T12:55:00Z</dcterms:modified>
</cp:coreProperties>
</file>