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55A6" w:rsidRDefault="002F16DF" w:rsidP="00795955">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Institucionalizace </w:t>
      </w:r>
      <w:r w:rsidR="007C55A6">
        <w:rPr>
          <w:rFonts w:ascii="Times New Roman" w:hAnsi="Times New Roman" w:cs="Times New Roman"/>
          <w:b/>
          <w:sz w:val="26"/>
          <w:szCs w:val="26"/>
        </w:rPr>
        <w:t xml:space="preserve">metropolitních regionů v Německu a ve Francii </w:t>
      </w:r>
    </w:p>
    <w:p w:rsidR="000E7D04" w:rsidRDefault="007C55A6" w:rsidP="00795955">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ve vzájemném srovnání </w:t>
      </w:r>
    </w:p>
    <w:p w:rsidR="007C55A6" w:rsidRDefault="007C55A6" w:rsidP="00795955">
      <w:pPr>
        <w:spacing w:after="0" w:line="240" w:lineRule="auto"/>
        <w:jc w:val="center"/>
        <w:rPr>
          <w:rFonts w:ascii="Times New Roman" w:hAnsi="Times New Roman" w:cs="Times New Roman"/>
          <w:b/>
          <w:sz w:val="26"/>
          <w:szCs w:val="26"/>
        </w:rPr>
      </w:pPr>
    </w:p>
    <w:p w:rsidR="00795955" w:rsidRPr="007C55A6" w:rsidRDefault="00FF401E" w:rsidP="007C55A6">
      <w:pPr>
        <w:jc w:val="center"/>
        <w:rPr>
          <w:rFonts w:ascii="Times New Roman" w:eastAsia="Calibri" w:hAnsi="Times New Roman" w:cs="Times New Roman"/>
          <w:b/>
          <w:color w:val="222222"/>
          <w:sz w:val="26"/>
          <w:szCs w:val="26"/>
          <w:shd w:val="clear" w:color="auto" w:fill="F8F9FA"/>
          <w:lang w:val="en-GB"/>
        </w:rPr>
      </w:pPr>
      <w:r>
        <w:rPr>
          <w:rFonts w:ascii="Times New Roman" w:eastAsia="Calibri" w:hAnsi="Times New Roman" w:cs="Times New Roman"/>
          <w:b/>
          <w:color w:val="222222"/>
          <w:sz w:val="26"/>
          <w:szCs w:val="26"/>
          <w:shd w:val="clear" w:color="auto" w:fill="F8F9FA"/>
          <w:lang w:val="en-GB"/>
        </w:rPr>
        <w:t>The i</w:t>
      </w:r>
      <w:r w:rsidR="007C55A6" w:rsidRPr="007C55A6">
        <w:rPr>
          <w:rFonts w:ascii="Times New Roman" w:eastAsia="Calibri" w:hAnsi="Times New Roman" w:cs="Times New Roman"/>
          <w:b/>
          <w:color w:val="222222"/>
          <w:sz w:val="26"/>
          <w:szCs w:val="26"/>
          <w:shd w:val="clear" w:color="auto" w:fill="F8F9FA"/>
          <w:lang w:val="en-GB"/>
        </w:rPr>
        <w:t>nstitutionali</w:t>
      </w:r>
      <w:r>
        <w:rPr>
          <w:rFonts w:ascii="Times New Roman" w:eastAsia="Calibri" w:hAnsi="Times New Roman" w:cs="Times New Roman"/>
          <w:b/>
          <w:color w:val="222222"/>
          <w:sz w:val="26"/>
          <w:szCs w:val="26"/>
          <w:shd w:val="clear" w:color="auto" w:fill="F8F9FA"/>
          <w:lang w:val="en-GB"/>
        </w:rPr>
        <w:t>sation m</w:t>
      </w:r>
      <w:r w:rsidR="007C55A6" w:rsidRPr="007C55A6">
        <w:rPr>
          <w:rFonts w:ascii="Times New Roman" w:eastAsia="Calibri" w:hAnsi="Times New Roman" w:cs="Times New Roman"/>
          <w:b/>
          <w:color w:val="222222"/>
          <w:sz w:val="26"/>
          <w:szCs w:val="26"/>
          <w:shd w:val="clear" w:color="auto" w:fill="F8F9FA"/>
          <w:lang w:val="en-GB"/>
        </w:rPr>
        <w:t xml:space="preserve">etropolitan </w:t>
      </w:r>
      <w:r>
        <w:rPr>
          <w:rFonts w:ascii="Times New Roman" w:eastAsia="Calibri" w:hAnsi="Times New Roman" w:cs="Times New Roman"/>
          <w:b/>
          <w:color w:val="222222"/>
          <w:sz w:val="26"/>
          <w:szCs w:val="26"/>
          <w:shd w:val="clear" w:color="auto" w:fill="F8F9FA"/>
          <w:lang w:val="en-GB"/>
        </w:rPr>
        <w:t>r</w:t>
      </w:r>
      <w:r w:rsidR="007C55A6" w:rsidRPr="007C55A6">
        <w:rPr>
          <w:rFonts w:ascii="Times New Roman" w:eastAsia="Calibri" w:hAnsi="Times New Roman" w:cs="Times New Roman"/>
          <w:b/>
          <w:color w:val="222222"/>
          <w:sz w:val="26"/>
          <w:szCs w:val="26"/>
          <w:shd w:val="clear" w:color="auto" w:fill="F8F9FA"/>
          <w:lang w:val="en-GB"/>
        </w:rPr>
        <w:t xml:space="preserve">egions in Germany and France </w:t>
      </w:r>
      <w:r w:rsidR="007C55A6">
        <w:rPr>
          <w:rFonts w:ascii="Times New Roman" w:eastAsia="Calibri" w:hAnsi="Times New Roman" w:cs="Times New Roman"/>
          <w:b/>
          <w:color w:val="222222"/>
          <w:sz w:val="26"/>
          <w:szCs w:val="26"/>
          <w:shd w:val="clear" w:color="auto" w:fill="F8F9FA"/>
          <w:lang w:val="en-GB"/>
        </w:rPr>
        <w:t xml:space="preserve">                             </w:t>
      </w:r>
      <w:r w:rsidR="007C55A6" w:rsidRPr="007C55A6">
        <w:rPr>
          <w:rFonts w:ascii="Times New Roman" w:eastAsia="Calibri" w:hAnsi="Times New Roman" w:cs="Times New Roman"/>
          <w:b/>
          <w:color w:val="222222"/>
          <w:sz w:val="26"/>
          <w:szCs w:val="26"/>
          <w:shd w:val="clear" w:color="auto" w:fill="F8F9FA"/>
          <w:lang w:val="en-GB"/>
        </w:rPr>
        <w:t xml:space="preserve">in </w:t>
      </w:r>
      <w:r>
        <w:rPr>
          <w:rFonts w:ascii="Times New Roman" w:eastAsia="Calibri" w:hAnsi="Times New Roman" w:cs="Times New Roman"/>
          <w:b/>
          <w:color w:val="222222"/>
          <w:sz w:val="26"/>
          <w:szCs w:val="26"/>
          <w:shd w:val="clear" w:color="auto" w:fill="F8F9FA"/>
          <w:lang w:val="en-GB"/>
        </w:rPr>
        <w:t>c</w:t>
      </w:r>
      <w:r w:rsidR="007C55A6" w:rsidRPr="007C55A6">
        <w:rPr>
          <w:rFonts w:ascii="Times New Roman" w:eastAsia="Calibri" w:hAnsi="Times New Roman" w:cs="Times New Roman"/>
          <w:b/>
          <w:color w:val="222222"/>
          <w:sz w:val="26"/>
          <w:szCs w:val="26"/>
          <w:shd w:val="clear" w:color="auto" w:fill="F8F9FA"/>
          <w:lang w:val="en-GB"/>
        </w:rPr>
        <w:t>omparison with each other</w:t>
      </w:r>
    </w:p>
    <w:p w:rsidR="00F66A21" w:rsidRPr="00FF401E" w:rsidRDefault="00F66A21" w:rsidP="00795955">
      <w:pPr>
        <w:spacing w:after="0" w:line="240" w:lineRule="auto"/>
        <w:rPr>
          <w:rFonts w:ascii="Times New Roman" w:hAnsi="Times New Roman" w:cs="Times New Roman"/>
          <w:b/>
          <w:sz w:val="26"/>
          <w:szCs w:val="26"/>
          <w:lang w:val="en-GB"/>
        </w:rPr>
      </w:pPr>
    </w:p>
    <w:p w:rsidR="00F66A21" w:rsidRPr="00F66A21" w:rsidRDefault="00F66A21" w:rsidP="00F66A21">
      <w:pPr>
        <w:spacing w:after="0" w:line="240" w:lineRule="auto"/>
        <w:jc w:val="center"/>
        <w:rPr>
          <w:rFonts w:ascii="Times New Roman" w:hAnsi="Times New Roman" w:cs="Times New Roman"/>
          <w:b/>
        </w:rPr>
      </w:pPr>
      <w:r w:rsidRPr="00F66A21">
        <w:rPr>
          <w:rFonts w:ascii="Times New Roman" w:hAnsi="Times New Roman" w:cs="Times New Roman"/>
          <w:b/>
        </w:rPr>
        <w:t xml:space="preserve">doc. RNDr. Jiří Ježek, Ph.D. </w:t>
      </w:r>
    </w:p>
    <w:p w:rsidR="00F66A21" w:rsidRPr="00F66A21" w:rsidRDefault="00F66A21" w:rsidP="00F66A21">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1"/>
        <w:gridCol w:w="4531"/>
      </w:tblGrid>
      <w:tr w:rsidR="00F66A21" w:rsidRPr="00F66A21" w:rsidTr="00DF090C">
        <w:tc>
          <w:tcPr>
            <w:tcW w:w="4594" w:type="dxa"/>
          </w:tcPr>
          <w:p w:rsidR="007C55A6" w:rsidRDefault="00F66A21" w:rsidP="00F66A21">
            <w:pPr>
              <w:tabs>
                <w:tab w:val="left" w:pos="1230"/>
              </w:tabs>
              <w:spacing w:after="0" w:line="240" w:lineRule="auto"/>
              <w:jc w:val="right"/>
              <w:rPr>
                <w:rFonts w:ascii="Times New Roman" w:eastAsia="Times New Roman" w:hAnsi="Times New Roman" w:cs="Times New Roman"/>
                <w:i/>
                <w:sz w:val="20"/>
                <w:szCs w:val="16"/>
                <w:lang w:eastAsia="sk-SK"/>
              </w:rPr>
            </w:pPr>
            <w:r w:rsidRPr="00F66A21">
              <w:rPr>
                <w:rFonts w:ascii="Times New Roman" w:eastAsia="Times New Roman" w:hAnsi="Times New Roman" w:cs="Times New Roman"/>
                <w:i/>
                <w:sz w:val="20"/>
                <w:szCs w:val="16"/>
                <w:lang w:eastAsia="sk-SK"/>
              </w:rPr>
              <w:t xml:space="preserve">Katedra </w:t>
            </w:r>
            <w:r w:rsidR="007C55A6">
              <w:rPr>
                <w:rFonts w:ascii="Times New Roman" w:eastAsia="Times New Roman" w:hAnsi="Times New Roman" w:cs="Times New Roman"/>
                <w:i/>
                <w:sz w:val="20"/>
                <w:szCs w:val="16"/>
                <w:lang w:eastAsia="sk-SK"/>
              </w:rPr>
              <w:t>geografie/ Středisko pro výzkum regionálního výzkumu</w:t>
            </w:r>
          </w:p>
          <w:p w:rsidR="00F66A21" w:rsidRPr="00F66A21" w:rsidRDefault="007C55A6" w:rsidP="007C55A6">
            <w:pPr>
              <w:tabs>
                <w:tab w:val="left" w:pos="1230"/>
              </w:tabs>
              <w:spacing w:after="0" w:line="240" w:lineRule="auto"/>
              <w:jc w:val="right"/>
              <w:rPr>
                <w:rFonts w:ascii="Times New Roman" w:eastAsia="Times New Roman" w:hAnsi="Times New Roman" w:cs="Times New Roman"/>
                <w:i/>
                <w:sz w:val="20"/>
                <w:szCs w:val="16"/>
                <w:lang w:eastAsia="sk-SK"/>
              </w:rPr>
            </w:pPr>
            <w:r>
              <w:rPr>
                <w:rFonts w:ascii="Times New Roman" w:eastAsia="Times New Roman" w:hAnsi="Times New Roman" w:cs="Times New Roman"/>
                <w:i/>
                <w:sz w:val="20"/>
                <w:szCs w:val="16"/>
                <w:lang w:eastAsia="sk-SK"/>
              </w:rPr>
              <w:t xml:space="preserve">Západočeská univerzita v Plzni </w:t>
            </w:r>
            <w:r w:rsidR="00F66A21" w:rsidRPr="00F66A21">
              <w:rPr>
                <w:rFonts w:ascii="Times New Roman" w:eastAsia="Times New Roman" w:hAnsi="Times New Roman" w:cs="Times New Roman"/>
                <w:i/>
                <w:sz w:val="20"/>
                <w:szCs w:val="16"/>
                <w:lang w:eastAsia="sk-SK"/>
              </w:rPr>
              <w:t xml:space="preserve">           </w:t>
            </w:r>
          </w:p>
        </w:tc>
        <w:tc>
          <w:tcPr>
            <w:tcW w:w="4595" w:type="dxa"/>
          </w:tcPr>
          <w:p w:rsidR="00F66A21" w:rsidRPr="00F66A21" w:rsidRDefault="00F66A21" w:rsidP="00F66A21">
            <w:pPr>
              <w:tabs>
                <w:tab w:val="left" w:pos="1230"/>
              </w:tabs>
              <w:spacing w:after="0" w:line="240" w:lineRule="auto"/>
              <w:jc w:val="both"/>
              <w:rPr>
                <w:rFonts w:ascii="Times New Roman" w:eastAsia="Times New Roman" w:hAnsi="Times New Roman" w:cs="Times New Roman"/>
                <w:i/>
                <w:sz w:val="20"/>
                <w:szCs w:val="16"/>
                <w:lang w:val="en-GB" w:eastAsia="sk-SK"/>
              </w:rPr>
            </w:pPr>
            <w:r w:rsidRPr="00F66A21">
              <w:rPr>
                <w:rFonts w:ascii="Times New Roman" w:eastAsia="Times New Roman" w:hAnsi="Times New Roman" w:cs="Times New Roman"/>
                <w:i/>
                <w:sz w:val="20"/>
                <w:szCs w:val="16"/>
                <w:lang w:val="en-GB" w:eastAsia="sk-SK"/>
              </w:rPr>
              <w:t xml:space="preserve">Department of </w:t>
            </w:r>
            <w:r w:rsidR="007C55A6">
              <w:rPr>
                <w:rFonts w:ascii="Times New Roman" w:eastAsia="Times New Roman" w:hAnsi="Times New Roman" w:cs="Times New Roman"/>
                <w:i/>
                <w:sz w:val="20"/>
                <w:szCs w:val="16"/>
                <w:lang w:val="en-GB" w:eastAsia="sk-SK"/>
              </w:rPr>
              <w:t xml:space="preserve">Geography/ Centre for </w:t>
            </w:r>
            <w:r w:rsidRPr="00F66A21">
              <w:rPr>
                <w:rFonts w:ascii="Times New Roman" w:eastAsia="Times New Roman" w:hAnsi="Times New Roman" w:cs="Times New Roman"/>
                <w:i/>
                <w:sz w:val="20"/>
                <w:szCs w:val="16"/>
                <w:lang w:val="en-GB" w:eastAsia="sk-SK"/>
              </w:rPr>
              <w:t>Regional Development</w:t>
            </w:r>
            <w:r w:rsidR="007C55A6">
              <w:rPr>
                <w:rFonts w:ascii="Times New Roman" w:eastAsia="Times New Roman" w:hAnsi="Times New Roman" w:cs="Times New Roman"/>
                <w:i/>
                <w:sz w:val="20"/>
                <w:szCs w:val="16"/>
                <w:lang w:val="en-GB" w:eastAsia="sk-SK"/>
              </w:rPr>
              <w:t xml:space="preserve"> Research </w:t>
            </w:r>
          </w:p>
          <w:p w:rsidR="00F66A21" w:rsidRPr="00F66A21" w:rsidRDefault="007C55A6" w:rsidP="00F66A21">
            <w:pPr>
              <w:tabs>
                <w:tab w:val="left" w:pos="1230"/>
              </w:tabs>
              <w:spacing w:after="0" w:line="240" w:lineRule="auto"/>
              <w:jc w:val="both"/>
              <w:rPr>
                <w:rFonts w:ascii="Times New Roman" w:eastAsia="Times New Roman" w:hAnsi="Times New Roman" w:cs="Times New Roman"/>
                <w:i/>
                <w:sz w:val="20"/>
                <w:szCs w:val="16"/>
                <w:lang w:eastAsia="sk-SK"/>
              </w:rPr>
            </w:pPr>
            <w:r>
              <w:rPr>
                <w:rFonts w:ascii="Times New Roman" w:eastAsia="Times New Roman" w:hAnsi="Times New Roman" w:cs="Times New Roman"/>
                <w:i/>
                <w:sz w:val="20"/>
                <w:szCs w:val="16"/>
                <w:lang w:eastAsia="sk-SK"/>
              </w:rPr>
              <w:t xml:space="preserve">University </w:t>
            </w:r>
            <w:proofErr w:type="spellStart"/>
            <w:r>
              <w:rPr>
                <w:rFonts w:ascii="Times New Roman" w:eastAsia="Times New Roman" w:hAnsi="Times New Roman" w:cs="Times New Roman"/>
                <w:i/>
                <w:sz w:val="20"/>
                <w:szCs w:val="16"/>
                <w:lang w:eastAsia="sk-SK"/>
              </w:rPr>
              <w:t>of</w:t>
            </w:r>
            <w:proofErr w:type="spellEnd"/>
            <w:r>
              <w:rPr>
                <w:rFonts w:ascii="Times New Roman" w:eastAsia="Times New Roman" w:hAnsi="Times New Roman" w:cs="Times New Roman"/>
                <w:i/>
                <w:sz w:val="20"/>
                <w:szCs w:val="16"/>
                <w:lang w:eastAsia="sk-SK"/>
              </w:rPr>
              <w:t xml:space="preserve"> </w:t>
            </w:r>
            <w:proofErr w:type="spellStart"/>
            <w:r>
              <w:rPr>
                <w:rFonts w:ascii="Times New Roman" w:eastAsia="Times New Roman" w:hAnsi="Times New Roman" w:cs="Times New Roman"/>
                <w:i/>
                <w:sz w:val="20"/>
                <w:szCs w:val="16"/>
                <w:lang w:eastAsia="sk-SK"/>
              </w:rPr>
              <w:t>West</w:t>
            </w:r>
            <w:proofErr w:type="spellEnd"/>
            <w:r>
              <w:rPr>
                <w:rFonts w:ascii="Times New Roman" w:eastAsia="Times New Roman" w:hAnsi="Times New Roman" w:cs="Times New Roman"/>
                <w:i/>
                <w:sz w:val="20"/>
                <w:szCs w:val="16"/>
                <w:lang w:eastAsia="sk-SK"/>
              </w:rPr>
              <w:t xml:space="preserve"> Bohemia </w:t>
            </w:r>
          </w:p>
        </w:tc>
      </w:tr>
      <w:tr w:rsidR="00F66A21" w:rsidRPr="00F66A21" w:rsidTr="00DF090C">
        <w:tc>
          <w:tcPr>
            <w:tcW w:w="9189" w:type="dxa"/>
            <w:gridSpan w:val="2"/>
          </w:tcPr>
          <w:p w:rsidR="00F66A21" w:rsidRPr="00F66A21" w:rsidRDefault="00F66A21" w:rsidP="00F66A21">
            <w:pPr>
              <w:tabs>
                <w:tab w:val="left" w:pos="1230"/>
              </w:tabs>
              <w:spacing w:after="0" w:line="240" w:lineRule="auto"/>
              <w:jc w:val="center"/>
              <w:rPr>
                <w:rFonts w:ascii="Times New Roman" w:eastAsia="Times New Roman" w:hAnsi="Times New Roman" w:cs="Times New Roman"/>
                <w:i/>
                <w:sz w:val="20"/>
                <w:szCs w:val="16"/>
                <w:lang w:eastAsia="sk-SK"/>
              </w:rPr>
            </w:pPr>
            <w:r w:rsidRPr="00F66A21">
              <w:rPr>
                <w:rFonts w:ascii="Times New Roman" w:eastAsia="Times New Roman" w:hAnsi="Times New Roman" w:cs="Times New Roman"/>
                <w:i/>
                <w:sz w:val="20"/>
                <w:szCs w:val="16"/>
                <w:lang w:eastAsia="sk-SK"/>
              </w:rPr>
              <w:sym w:font="Wingdings" w:char="F02A"/>
            </w:r>
            <w:r w:rsidRPr="00F66A21">
              <w:rPr>
                <w:rFonts w:ascii="Times New Roman" w:eastAsia="Times New Roman" w:hAnsi="Times New Roman" w:cs="Times New Roman"/>
                <w:i/>
                <w:sz w:val="20"/>
                <w:szCs w:val="16"/>
                <w:lang w:eastAsia="sk-SK"/>
              </w:rPr>
              <w:t xml:space="preserve"> </w:t>
            </w:r>
            <w:r w:rsidR="007C55A6">
              <w:rPr>
                <w:rFonts w:ascii="Times New Roman" w:eastAsia="Times New Roman" w:hAnsi="Times New Roman" w:cs="Times New Roman"/>
                <w:i/>
                <w:sz w:val="20"/>
                <w:szCs w:val="16"/>
                <w:lang w:eastAsia="sk-SK"/>
              </w:rPr>
              <w:t xml:space="preserve">Univerzitní 8, 306 14 Plzeň </w:t>
            </w:r>
          </w:p>
          <w:p w:rsidR="00F66A21" w:rsidRPr="00F66A21" w:rsidRDefault="00F66A21" w:rsidP="00F66A21">
            <w:pPr>
              <w:tabs>
                <w:tab w:val="left" w:pos="1230"/>
              </w:tabs>
              <w:spacing w:after="0" w:line="240" w:lineRule="auto"/>
              <w:jc w:val="center"/>
              <w:rPr>
                <w:rFonts w:ascii="Times New Roman" w:eastAsia="Times New Roman" w:hAnsi="Times New Roman" w:cs="Times New Roman"/>
                <w:i/>
                <w:sz w:val="20"/>
                <w:szCs w:val="16"/>
                <w:lang w:eastAsia="sk-SK"/>
              </w:rPr>
            </w:pPr>
            <w:r w:rsidRPr="00F66A21">
              <w:rPr>
                <w:rFonts w:ascii="Times New Roman" w:eastAsia="Times New Roman" w:hAnsi="Times New Roman" w:cs="Times New Roman"/>
                <w:i/>
                <w:sz w:val="20"/>
                <w:szCs w:val="16"/>
                <w:lang w:eastAsia="sk-SK"/>
              </w:rPr>
              <w:t xml:space="preserve">E-mail: </w:t>
            </w:r>
            <w:hyperlink r:id="rId8" w:history="1">
              <w:r w:rsidR="007C55A6" w:rsidRPr="008F20AE">
                <w:rPr>
                  <w:rStyle w:val="Hypertextovodkaz"/>
                  <w:rFonts w:ascii="Times New Roman" w:eastAsia="Times New Roman" w:hAnsi="Times New Roman" w:cs="Times New Roman"/>
                  <w:i/>
                  <w:sz w:val="20"/>
                  <w:szCs w:val="16"/>
                  <w:lang w:eastAsia="sk-SK"/>
                </w:rPr>
                <w:t>jezekji@fek.zcu.cz</w:t>
              </w:r>
            </w:hyperlink>
            <w:r w:rsidRPr="00F66A21">
              <w:rPr>
                <w:rFonts w:ascii="Times New Roman" w:eastAsia="Times New Roman" w:hAnsi="Times New Roman" w:cs="Times New Roman"/>
                <w:i/>
                <w:color w:val="0070C0"/>
                <w:sz w:val="20"/>
                <w:szCs w:val="16"/>
                <w:u w:val="single"/>
                <w:lang w:eastAsia="sk-SK"/>
              </w:rPr>
              <w:t xml:space="preserve"> </w:t>
            </w:r>
          </w:p>
        </w:tc>
      </w:tr>
    </w:tbl>
    <w:p w:rsidR="00F66A21" w:rsidRPr="00F66A21" w:rsidRDefault="00F66A21" w:rsidP="00F66A21">
      <w:pPr>
        <w:spacing w:after="0" w:line="240" w:lineRule="auto"/>
        <w:jc w:val="center"/>
        <w:rPr>
          <w:rFonts w:ascii="Times New Roman" w:hAnsi="Times New Roman" w:cs="Times New Roman"/>
        </w:rPr>
      </w:pPr>
    </w:p>
    <w:p w:rsidR="00F66A21" w:rsidRPr="00F66A21" w:rsidRDefault="007C55A6" w:rsidP="007C55A6">
      <w:pPr>
        <w:tabs>
          <w:tab w:val="left" w:pos="8168"/>
        </w:tabs>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p>
    <w:p w:rsidR="00BE1E29" w:rsidRPr="00460C47" w:rsidRDefault="00BE1E29" w:rsidP="00BE1E29">
      <w:pPr>
        <w:spacing w:after="0" w:line="240" w:lineRule="auto"/>
        <w:jc w:val="both"/>
        <w:rPr>
          <w:rFonts w:ascii="Times New Roman" w:hAnsi="Times New Roman" w:cs="Times New Roman"/>
          <w:b/>
          <w:sz w:val="20"/>
          <w:szCs w:val="20"/>
        </w:rPr>
      </w:pPr>
      <w:r w:rsidRPr="00460C47">
        <w:rPr>
          <w:rFonts w:ascii="Times New Roman" w:hAnsi="Times New Roman" w:cs="Times New Roman"/>
          <w:b/>
          <w:sz w:val="20"/>
          <w:szCs w:val="20"/>
        </w:rPr>
        <w:t>Anotace</w:t>
      </w:r>
    </w:p>
    <w:p w:rsidR="007C55A6" w:rsidRDefault="007C55A6" w:rsidP="00240F2E">
      <w:pPr>
        <w:spacing w:after="0" w:line="240" w:lineRule="auto"/>
        <w:jc w:val="both"/>
        <w:rPr>
          <w:rFonts w:ascii="Times New Roman" w:eastAsia="Times New Roman" w:hAnsi="Times New Roman" w:cs="Times New Roman"/>
          <w:sz w:val="20"/>
          <w:szCs w:val="20"/>
          <w:lang w:eastAsia="cs-CZ"/>
        </w:rPr>
      </w:pPr>
      <w:r w:rsidRPr="007C55A6">
        <w:rPr>
          <w:rFonts w:ascii="Times New Roman" w:eastAsia="Times New Roman" w:hAnsi="Times New Roman" w:cs="Times New Roman"/>
          <w:sz w:val="20"/>
          <w:szCs w:val="20"/>
          <w:lang w:eastAsia="cs-CZ"/>
        </w:rPr>
        <w:t xml:space="preserve">Článek se snaží identifikovat okolnosti vzniku a vývoje metropolitní správy v Německu a ve Francii (ve dvou klíčových zemích EU s odlišnou správní a politickou kulturou) a poukázat jak na výhody, tak na problémy a limity jednotlivých řešení. Stabilita německého institucionálního rámce kontrastuje s množstvím správních reforem ve Francii v posledních padesáti letech. Francouzské regiony mají ve srovnání s německými spolkovými zeměmi omezenou akční schopnost. Klíčovými aktéry metropolitní správy jsou v Německu obce a města, ve Francii pak </w:t>
      </w:r>
      <w:proofErr w:type="spellStart"/>
      <w:r w:rsidRPr="007C55A6">
        <w:rPr>
          <w:rFonts w:ascii="Times New Roman" w:eastAsia="Times New Roman" w:hAnsi="Times New Roman" w:cs="Times New Roman"/>
          <w:sz w:val="20"/>
          <w:szCs w:val="20"/>
          <w:lang w:eastAsia="cs-CZ"/>
        </w:rPr>
        <w:t>meziobecní</w:t>
      </w:r>
      <w:proofErr w:type="spellEnd"/>
      <w:r w:rsidRPr="007C55A6">
        <w:rPr>
          <w:rFonts w:ascii="Times New Roman" w:eastAsia="Times New Roman" w:hAnsi="Times New Roman" w:cs="Times New Roman"/>
          <w:sz w:val="20"/>
          <w:szCs w:val="20"/>
          <w:lang w:eastAsia="cs-CZ"/>
        </w:rPr>
        <w:t xml:space="preserve"> struktury.</w:t>
      </w:r>
      <w:r w:rsidR="00810EBE">
        <w:rPr>
          <w:rFonts w:ascii="Times New Roman" w:eastAsia="Times New Roman" w:hAnsi="Times New Roman" w:cs="Times New Roman"/>
          <w:sz w:val="20"/>
          <w:szCs w:val="20"/>
          <w:lang w:eastAsia="cs-CZ"/>
        </w:rPr>
        <w:t xml:space="preserve"> </w:t>
      </w:r>
      <w:r w:rsidRPr="007C55A6">
        <w:rPr>
          <w:rFonts w:ascii="Times New Roman" w:eastAsia="Times New Roman" w:hAnsi="Times New Roman" w:cs="Times New Roman"/>
          <w:sz w:val="20"/>
          <w:szCs w:val="20"/>
          <w:lang w:eastAsia="cs-CZ"/>
        </w:rPr>
        <w:t>V Německu se přitom jedná o proces evolučně pomalý, se zdola nahoru (</w:t>
      </w:r>
      <w:proofErr w:type="spellStart"/>
      <w:r w:rsidRPr="007C55A6">
        <w:rPr>
          <w:rFonts w:ascii="Times New Roman" w:eastAsia="Times New Roman" w:hAnsi="Times New Roman" w:cs="Times New Roman"/>
          <w:sz w:val="20"/>
          <w:szCs w:val="20"/>
          <w:lang w:eastAsia="cs-CZ"/>
        </w:rPr>
        <w:t>bottom</w:t>
      </w:r>
      <w:proofErr w:type="spellEnd"/>
      <w:r w:rsidRPr="007C55A6">
        <w:rPr>
          <w:rFonts w:ascii="Times New Roman" w:eastAsia="Times New Roman" w:hAnsi="Times New Roman" w:cs="Times New Roman"/>
          <w:sz w:val="20"/>
          <w:szCs w:val="20"/>
          <w:lang w:eastAsia="cs-CZ"/>
        </w:rPr>
        <w:t xml:space="preserve">-up), postupně reagující na vynořující se výzvy a události, zatímco ve Francii došlo k institucionalizaci metropolí se shora dolů. Vznik a rozvoj metropolitní správy je obtížný proces, kterému brání a vzdoruje etablovaná </w:t>
      </w:r>
      <w:proofErr w:type="spellStart"/>
      <w:r w:rsidRPr="007C55A6">
        <w:rPr>
          <w:rFonts w:ascii="Times New Roman" w:eastAsia="Times New Roman" w:hAnsi="Times New Roman" w:cs="Times New Roman"/>
          <w:sz w:val="20"/>
          <w:szCs w:val="20"/>
          <w:lang w:eastAsia="cs-CZ"/>
        </w:rPr>
        <w:t>subnárodní</w:t>
      </w:r>
      <w:proofErr w:type="spellEnd"/>
      <w:r w:rsidRPr="007C55A6">
        <w:rPr>
          <w:rFonts w:ascii="Times New Roman" w:eastAsia="Times New Roman" w:hAnsi="Times New Roman" w:cs="Times New Roman"/>
          <w:sz w:val="20"/>
          <w:szCs w:val="20"/>
          <w:lang w:eastAsia="cs-CZ"/>
        </w:rPr>
        <w:t xml:space="preserve"> mocenské struktury. Jak ukazují především francouzské zkušenosti, tak od teoretické vize (politická legitimita, vysoká míra autonomie a relevantní územní vymezení) k praktické realizaci vede dlouhá a trnitá cesta. </w:t>
      </w:r>
    </w:p>
    <w:p w:rsidR="00BE1E29" w:rsidRDefault="00BE1E29" w:rsidP="00BE1E29">
      <w:pPr>
        <w:spacing w:after="0" w:line="240" w:lineRule="auto"/>
        <w:jc w:val="both"/>
        <w:rPr>
          <w:rFonts w:ascii="Times New Roman" w:hAnsi="Times New Roman" w:cs="Times New Roman"/>
          <w:b/>
          <w:sz w:val="20"/>
          <w:szCs w:val="20"/>
        </w:rPr>
      </w:pPr>
      <w:r w:rsidRPr="00460C47">
        <w:rPr>
          <w:rFonts w:ascii="Times New Roman" w:hAnsi="Times New Roman" w:cs="Times New Roman"/>
          <w:b/>
          <w:sz w:val="20"/>
          <w:szCs w:val="20"/>
        </w:rPr>
        <w:t>Klíčová slova</w:t>
      </w:r>
    </w:p>
    <w:p w:rsidR="00B51CFC" w:rsidRPr="007C55A6" w:rsidRDefault="007C55A6" w:rsidP="00BE1E29">
      <w:pPr>
        <w:spacing w:after="0" w:line="240" w:lineRule="auto"/>
        <w:jc w:val="both"/>
        <w:rPr>
          <w:rFonts w:ascii="Times New Roman" w:hAnsi="Times New Roman" w:cs="Times New Roman"/>
          <w:sz w:val="20"/>
          <w:szCs w:val="20"/>
        </w:rPr>
      </w:pPr>
      <w:r w:rsidRPr="007C55A6">
        <w:rPr>
          <w:rFonts w:ascii="Times New Roman" w:hAnsi="Times New Roman" w:cs="Times New Roman"/>
          <w:sz w:val="20"/>
          <w:szCs w:val="20"/>
        </w:rPr>
        <w:t>Metropolitní správa</w:t>
      </w:r>
      <w:r>
        <w:rPr>
          <w:rFonts w:ascii="Times New Roman" w:hAnsi="Times New Roman" w:cs="Times New Roman"/>
          <w:sz w:val="20"/>
          <w:szCs w:val="20"/>
        </w:rPr>
        <w:t>,</w:t>
      </w:r>
      <w:r w:rsidRPr="007C55A6">
        <w:rPr>
          <w:rFonts w:ascii="Times New Roman" w:hAnsi="Times New Roman" w:cs="Times New Roman"/>
          <w:sz w:val="20"/>
          <w:szCs w:val="20"/>
        </w:rPr>
        <w:t xml:space="preserve"> institucionální vývoj</w:t>
      </w:r>
      <w:r>
        <w:rPr>
          <w:rFonts w:ascii="Times New Roman" w:hAnsi="Times New Roman" w:cs="Times New Roman"/>
          <w:sz w:val="20"/>
          <w:szCs w:val="20"/>
        </w:rPr>
        <w:t>,</w:t>
      </w:r>
      <w:r w:rsidRPr="007C55A6">
        <w:rPr>
          <w:rFonts w:ascii="Times New Roman" w:hAnsi="Times New Roman" w:cs="Times New Roman"/>
          <w:sz w:val="20"/>
          <w:szCs w:val="20"/>
        </w:rPr>
        <w:t xml:space="preserve"> </w:t>
      </w:r>
      <w:proofErr w:type="spellStart"/>
      <w:r w:rsidRPr="007C55A6">
        <w:rPr>
          <w:rFonts w:ascii="Times New Roman" w:hAnsi="Times New Roman" w:cs="Times New Roman"/>
          <w:sz w:val="20"/>
          <w:szCs w:val="20"/>
        </w:rPr>
        <w:t>meziobecní</w:t>
      </w:r>
      <w:proofErr w:type="spellEnd"/>
      <w:r w:rsidRPr="007C55A6">
        <w:rPr>
          <w:rFonts w:ascii="Times New Roman" w:hAnsi="Times New Roman" w:cs="Times New Roman"/>
          <w:sz w:val="20"/>
          <w:szCs w:val="20"/>
        </w:rPr>
        <w:t xml:space="preserve"> spolupráce</w:t>
      </w:r>
      <w:r>
        <w:rPr>
          <w:rFonts w:ascii="Times New Roman" w:hAnsi="Times New Roman" w:cs="Times New Roman"/>
          <w:sz w:val="20"/>
          <w:szCs w:val="20"/>
        </w:rPr>
        <w:t>,</w:t>
      </w:r>
      <w:r w:rsidRPr="007C55A6">
        <w:rPr>
          <w:rFonts w:ascii="Times New Roman" w:hAnsi="Times New Roman" w:cs="Times New Roman"/>
          <w:sz w:val="20"/>
          <w:szCs w:val="20"/>
        </w:rPr>
        <w:t xml:space="preserve"> Francie, Německo</w:t>
      </w:r>
    </w:p>
    <w:p w:rsidR="007C55A6" w:rsidRPr="00FF401E" w:rsidRDefault="007C55A6" w:rsidP="007C55A6">
      <w:pPr>
        <w:spacing w:after="0" w:line="240" w:lineRule="auto"/>
        <w:jc w:val="both"/>
        <w:rPr>
          <w:rFonts w:ascii="Times New Roman" w:hAnsi="Times New Roman" w:cs="Times New Roman"/>
          <w:b/>
          <w:sz w:val="20"/>
          <w:szCs w:val="20"/>
        </w:rPr>
      </w:pPr>
    </w:p>
    <w:p w:rsidR="00795955" w:rsidRPr="00795955" w:rsidRDefault="00BE1E29" w:rsidP="007C55A6">
      <w:pPr>
        <w:spacing w:after="0" w:line="240" w:lineRule="auto"/>
        <w:jc w:val="both"/>
        <w:rPr>
          <w:rFonts w:ascii="Times New Roman" w:eastAsia="Calibri" w:hAnsi="Times New Roman" w:cs="Times New Roman"/>
          <w:color w:val="222222"/>
          <w:sz w:val="20"/>
          <w:szCs w:val="20"/>
          <w:shd w:val="clear" w:color="auto" w:fill="F8F9FA"/>
          <w:lang w:val="en-GB"/>
        </w:rPr>
      </w:pPr>
      <w:r w:rsidRPr="00B51CFC">
        <w:rPr>
          <w:rFonts w:ascii="Times New Roman" w:hAnsi="Times New Roman" w:cs="Times New Roman"/>
          <w:b/>
          <w:sz w:val="20"/>
          <w:szCs w:val="20"/>
          <w:lang w:val="en-GB"/>
        </w:rPr>
        <w:t>Annotation</w:t>
      </w:r>
      <w:r w:rsidR="00795955" w:rsidRPr="00795955">
        <w:rPr>
          <w:rFonts w:ascii="Times New Roman" w:eastAsia="Calibri" w:hAnsi="Times New Roman" w:cs="Times New Roman"/>
          <w:color w:val="222222"/>
          <w:sz w:val="20"/>
          <w:szCs w:val="20"/>
          <w:shd w:val="clear" w:color="auto" w:fill="F8F9FA"/>
          <w:lang w:val="en-GB"/>
        </w:rPr>
        <w:t xml:space="preserve"> </w:t>
      </w:r>
    </w:p>
    <w:p w:rsidR="00533989" w:rsidRDefault="007C55A6" w:rsidP="007C55A6">
      <w:pPr>
        <w:spacing w:after="0" w:line="240" w:lineRule="auto"/>
        <w:jc w:val="both"/>
        <w:rPr>
          <w:rFonts w:ascii="Times New Roman" w:eastAsia="Calibri" w:hAnsi="Times New Roman" w:cs="Times New Roman"/>
          <w:color w:val="222222"/>
          <w:sz w:val="20"/>
          <w:szCs w:val="20"/>
          <w:shd w:val="clear" w:color="auto" w:fill="F8F9FA"/>
          <w:lang w:val="en-GB"/>
        </w:rPr>
      </w:pPr>
      <w:r w:rsidRPr="00BC1528">
        <w:rPr>
          <w:rFonts w:ascii="Times New Roman" w:eastAsia="Calibri" w:hAnsi="Times New Roman" w:cs="Times New Roman"/>
          <w:color w:val="222222"/>
          <w:sz w:val="20"/>
          <w:szCs w:val="20"/>
          <w:shd w:val="clear" w:color="auto" w:fill="F8F9FA"/>
          <w:lang w:val="en-GB"/>
        </w:rPr>
        <w:t xml:space="preserve">The paper </w:t>
      </w:r>
      <w:r w:rsidR="00810EBE" w:rsidRPr="00BC1528">
        <w:rPr>
          <w:rFonts w:ascii="Times New Roman" w:eastAsia="Calibri" w:hAnsi="Times New Roman" w:cs="Times New Roman"/>
          <w:color w:val="222222"/>
          <w:sz w:val="20"/>
          <w:szCs w:val="20"/>
          <w:shd w:val="clear" w:color="auto" w:fill="F8F9FA"/>
          <w:lang w:val="en-GB"/>
        </w:rPr>
        <w:t>deals with</w:t>
      </w:r>
      <w:r w:rsidRPr="00BC1528">
        <w:rPr>
          <w:rFonts w:ascii="Times New Roman" w:eastAsia="Calibri" w:hAnsi="Times New Roman" w:cs="Times New Roman"/>
          <w:color w:val="222222"/>
          <w:sz w:val="20"/>
          <w:szCs w:val="20"/>
          <w:shd w:val="clear" w:color="auto" w:fill="F8F9FA"/>
          <w:lang w:val="en-GB"/>
        </w:rPr>
        <w:t xml:space="preserve"> identify</w:t>
      </w:r>
      <w:r w:rsidR="00810EBE" w:rsidRPr="00BC1528">
        <w:rPr>
          <w:rFonts w:ascii="Times New Roman" w:eastAsia="Calibri" w:hAnsi="Times New Roman" w:cs="Times New Roman"/>
          <w:color w:val="222222"/>
          <w:sz w:val="20"/>
          <w:szCs w:val="20"/>
          <w:shd w:val="clear" w:color="auto" w:fill="F8F9FA"/>
          <w:lang w:val="en-GB"/>
        </w:rPr>
        <w:t>ing</w:t>
      </w:r>
      <w:r w:rsidRPr="00BC1528">
        <w:rPr>
          <w:rFonts w:ascii="Times New Roman" w:eastAsia="Calibri" w:hAnsi="Times New Roman" w:cs="Times New Roman"/>
          <w:color w:val="222222"/>
          <w:sz w:val="20"/>
          <w:szCs w:val="20"/>
          <w:shd w:val="clear" w:color="auto" w:fill="F8F9FA"/>
          <w:lang w:val="en-GB"/>
        </w:rPr>
        <w:t xml:space="preserve"> the circumstances of the emergence and development of metropolitan governance in Germany and France (two key EU countries with different administrative and political cultures) and to highlight both the advantages and the problems and limits of each solution. It draws on a study of German and French literary sources and interviews with German and French colleagues. </w:t>
      </w:r>
      <w:bookmarkStart w:id="0" w:name="_GoBack"/>
      <w:bookmarkEnd w:id="0"/>
      <w:r w:rsidR="00533989" w:rsidRPr="00533989">
        <w:rPr>
          <w:rFonts w:ascii="Times New Roman" w:eastAsia="Calibri" w:hAnsi="Times New Roman" w:cs="Times New Roman"/>
          <w:color w:val="222222"/>
          <w:sz w:val="20"/>
          <w:szCs w:val="20"/>
          <w:shd w:val="clear" w:color="auto" w:fill="F8F9FA"/>
          <w:lang w:val="en-GB"/>
        </w:rPr>
        <w:t>The stability of the German institutional framework contrasts with the many administrative reforms in France over the last fifty years. French regions have a limited capacity for action compared to German federal states. The key actors in metropolitan governance are municipalities and cities in Germany and inter-municipal structures in France. In Germany, this is an evolutionarily slow, bottom-up process, gradually responding to emerging challenges and events, whereas in France, metropolitan governments have been institutionalised in a top-down manner. The emergence and development of metropolitan governance is a difficult process, hindered and resisted by established sub-national power structures. As the French experience in particular shows, there is a long and thorny road from theoretical vision (political legitimacy, a high degree of autonomy and relevant territorial delimitation) to practical implementation.</w:t>
      </w:r>
    </w:p>
    <w:p w:rsidR="00533989" w:rsidRDefault="00533989" w:rsidP="007C55A6">
      <w:pPr>
        <w:spacing w:after="0" w:line="240" w:lineRule="auto"/>
        <w:jc w:val="both"/>
        <w:rPr>
          <w:rFonts w:ascii="Times New Roman" w:eastAsia="Calibri" w:hAnsi="Times New Roman" w:cs="Times New Roman"/>
          <w:color w:val="222222"/>
          <w:sz w:val="20"/>
          <w:szCs w:val="20"/>
          <w:shd w:val="clear" w:color="auto" w:fill="F8F9FA"/>
          <w:lang w:val="en-GB"/>
        </w:rPr>
      </w:pPr>
    </w:p>
    <w:p w:rsidR="007C55A6" w:rsidRDefault="007C55A6" w:rsidP="00795955">
      <w:pPr>
        <w:spacing w:after="0" w:line="240" w:lineRule="auto"/>
        <w:rPr>
          <w:rFonts w:ascii="Times New Roman" w:eastAsia="Calibri" w:hAnsi="Times New Roman" w:cs="Times New Roman"/>
          <w:b/>
          <w:color w:val="222222"/>
          <w:sz w:val="20"/>
          <w:szCs w:val="20"/>
          <w:shd w:val="clear" w:color="auto" w:fill="F8F9FA"/>
          <w:lang w:val="en-GB"/>
        </w:rPr>
      </w:pPr>
    </w:p>
    <w:p w:rsidR="00795955" w:rsidRDefault="00795955" w:rsidP="00795955">
      <w:pPr>
        <w:spacing w:after="0" w:line="240" w:lineRule="auto"/>
        <w:rPr>
          <w:rFonts w:ascii="Times New Roman" w:eastAsia="Calibri" w:hAnsi="Times New Roman" w:cs="Times New Roman"/>
          <w:color w:val="222222"/>
          <w:sz w:val="20"/>
          <w:szCs w:val="20"/>
          <w:shd w:val="clear" w:color="auto" w:fill="F8F9FA"/>
          <w:lang w:val="en-GB"/>
        </w:rPr>
      </w:pPr>
      <w:r w:rsidRPr="00795955">
        <w:rPr>
          <w:rFonts w:ascii="Times New Roman" w:eastAsia="Calibri" w:hAnsi="Times New Roman" w:cs="Times New Roman"/>
          <w:b/>
          <w:color w:val="222222"/>
          <w:sz w:val="20"/>
          <w:szCs w:val="20"/>
          <w:shd w:val="clear" w:color="auto" w:fill="F8F9FA"/>
          <w:lang w:val="en-GB"/>
        </w:rPr>
        <w:t>Keywords</w:t>
      </w:r>
      <w:r w:rsidRPr="00795955">
        <w:rPr>
          <w:rFonts w:ascii="Times New Roman" w:eastAsia="Calibri" w:hAnsi="Times New Roman" w:cs="Times New Roman"/>
          <w:color w:val="222222"/>
          <w:sz w:val="20"/>
          <w:szCs w:val="20"/>
          <w:shd w:val="clear" w:color="auto" w:fill="F8F9FA"/>
          <w:lang w:val="en-GB"/>
        </w:rPr>
        <w:t xml:space="preserve"> </w:t>
      </w:r>
    </w:p>
    <w:p w:rsidR="00795955" w:rsidRDefault="007C55A6" w:rsidP="00795955">
      <w:pPr>
        <w:spacing w:after="0" w:line="240" w:lineRule="auto"/>
        <w:rPr>
          <w:rFonts w:ascii="Times New Roman" w:eastAsia="Calibri" w:hAnsi="Times New Roman" w:cs="Times New Roman"/>
          <w:sz w:val="20"/>
          <w:szCs w:val="20"/>
        </w:rPr>
      </w:pPr>
      <w:r w:rsidRPr="007C55A6">
        <w:rPr>
          <w:rFonts w:ascii="Times New Roman" w:eastAsia="Calibri" w:hAnsi="Times New Roman" w:cs="Times New Roman"/>
          <w:sz w:val="20"/>
          <w:szCs w:val="20"/>
        </w:rPr>
        <w:t xml:space="preserve">Metropolitan </w:t>
      </w:r>
      <w:proofErr w:type="spellStart"/>
      <w:r w:rsidRPr="007C55A6">
        <w:rPr>
          <w:rFonts w:ascii="Times New Roman" w:eastAsia="Calibri" w:hAnsi="Times New Roman" w:cs="Times New Roman"/>
          <w:sz w:val="20"/>
          <w:szCs w:val="20"/>
        </w:rPr>
        <w:t>governance</w:t>
      </w:r>
      <w:proofErr w:type="spellEnd"/>
      <w:r>
        <w:rPr>
          <w:rFonts w:ascii="Times New Roman" w:eastAsia="Calibri" w:hAnsi="Times New Roman" w:cs="Times New Roman"/>
          <w:sz w:val="20"/>
          <w:szCs w:val="20"/>
        </w:rPr>
        <w:t>,</w:t>
      </w:r>
      <w:r w:rsidRPr="007C55A6">
        <w:rPr>
          <w:rFonts w:ascii="Times New Roman" w:eastAsia="Calibri" w:hAnsi="Times New Roman" w:cs="Times New Roman"/>
          <w:sz w:val="20"/>
          <w:szCs w:val="20"/>
        </w:rPr>
        <w:t xml:space="preserve"> </w:t>
      </w:r>
      <w:proofErr w:type="spellStart"/>
      <w:r w:rsidRPr="007C55A6">
        <w:rPr>
          <w:rFonts w:ascii="Times New Roman" w:eastAsia="Calibri" w:hAnsi="Times New Roman" w:cs="Times New Roman"/>
          <w:sz w:val="20"/>
          <w:szCs w:val="20"/>
        </w:rPr>
        <w:t>institutional</w:t>
      </w:r>
      <w:proofErr w:type="spellEnd"/>
      <w:r w:rsidRPr="007C55A6">
        <w:rPr>
          <w:rFonts w:ascii="Times New Roman" w:eastAsia="Calibri" w:hAnsi="Times New Roman" w:cs="Times New Roman"/>
          <w:sz w:val="20"/>
          <w:szCs w:val="20"/>
        </w:rPr>
        <w:t xml:space="preserve"> </w:t>
      </w:r>
      <w:proofErr w:type="spellStart"/>
      <w:r w:rsidRPr="007C55A6">
        <w:rPr>
          <w:rFonts w:ascii="Times New Roman" w:eastAsia="Calibri" w:hAnsi="Times New Roman" w:cs="Times New Roman"/>
          <w:sz w:val="20"/>
          <w:szCs w:val="20"/>
        </w:rPr>
        <w:t>development</w:t>
      </w:r>
      <w:proofErr w:type="spellEnd"/>
      <w:r>
        <w:rPr>
          <w:rFonts w:ascii="Times New Roman" w:eastAsia="Calibri" w:hAnsi="Times New Roman" w:cs="Times New Roman"/>
          <w:sz w:val="20"/>
          <w:szCs w:val="20"/>
        </w:rPr>
        <w:t>,</w:t>
      </w:r>
      <w:r w:rsidRPr="007C55A6">
        <w:rPr>
          <w:rFonts w:ascii="Times New Roman" w:eastAsia="Calibri" w:hAnsi="Times New Roman" w:cs="Times New Roman"/>
          <w:sz w:val="20"/>
          <w:szCs w:val="20"/>
        </w:rPr>
        <w:t xml:space="preserve"> inter-</w:t>
      </w:r>
      <w:proofErr w:type="spellStart"/>
      <w:r w:rsidRPr="007C55A6">
        <w:rPr>
          <w:rFonts w:ascii="Times New Roman" w:eastAsia="Calibri" w:hAnsi="Times New Roman" w:cs="Times New Roman"/>
          <w:sz w:val="20"/>
          <w:szCs w:val="20"/>
        </w:rPr>
        <w:t>municipal</w:t>
      </w:r>
      <w:proofErr w:type="spellEnd"/>
      <w:r w:rsidRPr="007C55A6">
        <w:rPr>
          <w:rFonts w:ascii="Times New Roman" w:eastAsia="Calibri" w:hAnsi="Times New Roman" w:cs="Times New Roman"/>
          <w:sz w:val="20"/>
          <w:szCs w:val="20"/>
        </w:rPr>
        <w:t xml:space="preserve"> </w:t>
      </w:r>
      <w:proofErr w:type="spellStart"/>
      <w:r w:rsidRPr="007C55A6">
        <w:rPr>
          <w:rFonts w:ascii="Times New Roman" w:eastAsia="Calibri" w:hAnsi="Times New Roman" w:cs="Times New Roman"/>
          <w:sz w:val="20"/>
          <w:szCs w:val="20"/>
        </w:rPr>
        <w:t>cooperation</w:t>
      </w:r>
      <w:proofErr w:type="spellEnd"/>
      <w:r>
        <w:rPr>
          <w:rFonts w:ascii="Times New Roman" w:eastAsia="Calibri" w:hAnsi="Times New Roman" w:cs="Times New Roman"/>
          <w:sz w:val="20"/>
          <w:szCs w:val="20"/>
        </w:rPr>
        <w:t>,</w:t>
      </w:r>
      <w:r w:rsidRPr="007C55A6">
        <w:rPr>
          <w:rFonts w:ascii="Times New Roman" w:eastAsia="Calibri" w:hAnsi="Times New Roman" w:cs="Times New Roman"/>
          <w:sz w:val="20"/>
          <w:szCs w:val="20"/>
        </w:rPr>
        <w:t xml:space="preserve"> France; </w:t>
      </w:r>
      <w:proofErr w:type="spellStart"/>
      <w:r w:rsidRPr="007C55A6">
        <w:rPr>
          <w:rFonts w:ascii="Times New Roman" w:eastAsia="Calibri" w:hAnsi="Times New Roman" w:cs="Times New Roman"/>
          <w:sz w:val="20"/>
          <w:szCs w:val="20"/>
        </w:rPr>
        <w:t>Germany</w:t>
      </w:r>
      <w:proofErr w:type="spellEnd"/>
    </w:p>
    <w:p w:rsidR="007C55A6" w:rsidRPr="00795955" w:rsidRDefault="007C55A6" w:rsidP="00795955">
      <w:pPr>
        <w:spacing w:after="0" w:line="240" w:lineRule="auto"/>
        <w:rPr>
          <w:rFonts w:ascii="Times New Roman" w:eastAsia="Calibri" w:hAnsi="Times New Roman" w:cs="Times New Roman"/>
          <w:sz w:val="20"/>
          <w:szCs w:val="20"/>
        </w:rPr>
      </w:pPr>
    </w:p>
    <w:p w:rsidR="00795955" w:rsidRDefault="00BE1E29" w:rsidP="00795955">
      <w:pPr>
        <w:spacing w:after="0" w:line="240" w:lineRule="auto"/>
        <w:jc w:val="both"/>
        <w:rPr>
          <w:rFonts w:ascii="Times New Roman" w:hAnsi="Times New Roman" w:cs="Times New Roman"/>
          <w:sz w:val="20"/>
          <w:szCs w:val="20"/>
        </w:rPr>
      </w:pPr>
      <w:r w:rsidRPr="002F16DF">
        <w:rPr>
          <w:rFonts w:ascii="Times New Roman" w:hAnsi="Times New Roman" w:cs="Times New Roman"/>
          <w:b/>
          <w:sz w:val="20"/>
          <w:szCs w:val="20"/>
        </w:rPr>
        <w:t xml:space="preserve">JEL </w:t>
      </w:r>
      <w:proofErr w:type="spellStart"/>
      <w:r w:rsidRPr="002F16DF">
        <w:rPr>
          <w:rFonts w:ascii="Times New Roman" w:hAnsi="Times New Roman" w:cs="Times New Roman"/>
          <w:b/>
          <w:sz w:val="20"/>
          <w:szCs w:val="20"/>
        </w:rPr>
        <w:t>classification</w:t>
      </w:r>
      <w:proofErr w:type="spellEnd"/>
      <w:r w:rsidRPr="00B51CFC">
        <w:rPr>
          <w:rFonts w:ascii="Times New Roman" w:hAnsi="Times New Roman" w:cs="Times New Roman"/>
          <w:b/>
          <w:sz w:val="20"/>
          <w:szCs w:val="20"/>
        </w:rPr>
        <w:t xml:space="preserve">: </w:t>
      </w:r>
      <w:r w:rsidRPr="00B51CFC">
        <w:rPr>
          <w:rFonts w:ascii="Times New Roman" w:hAnsi="Times New Roman" w:cs="Times New Roman"/>
          <w:sz w:val="20"/>
          <w:szCs w:val="20"/>
        </w:rPr>
        <w:t>R</w:t>
      </w:r>
      <w:r w:rsidR="00553317">
        <w:rPr>
          <w:rFonts w:ascii="Times New Roman" w:hAnsi="Times New Roman" w:cs="Times New Roman"/>
          <w:sz w:val="20"/>
          <w:szCs w:val="20"/>
        </w:rPr>
        <w:t>11, R</w:t>
      </w:r>
      <w:r w:rsidRPr="00B51CFC">
        <w:rPr>
          <w:rFonts w:ascii="Times New Roman" w:hAnsi="Times New Roman" w:cs="Times New Roman"/>
          <w:sz w:val="20"/>
          <w:szCs w:val="20"/>
        </w:rPr>
        <w:t>58</w:t>
      </w:r>
    </w:p>
    <w:p w:rsidR="007C55A6" w:rsidRDefault="007C55A6" w:rsidP="00795955">
      <w:pPr>
        <w:spacing w:after="0" w:line="240" w:lineRule="auto"/>
        <w:jc w:val="both"/>
        <w:rPr>
          <w:rFonts w:ascii="Times New Roman" w:eastAsia="Calibri" w:hAnsi="Times New Roman" w:cs="Times New Roman"/>
          <w:b/>
          <w:sz w:val="20"/>
          <w:szCs w:val="20"/>
        </w:rPr>
      </w:pPr>
    </w:p>
    <w:p w:rsidR="007C55A6" w:rsidRDefault="007C55A6" w:rsidP="00795955">
      <w:pPr>
        <w:spacing w:after="0" w:line="240" w:lineRule="auto"/>
        <w:jc w:val="both"/>
        <w:rPr>
          <w:rFonts w:ascii="Times New Roman" w:eastAsia="Calibri" w:hAnsi="Times New Roman" w:cs="Times New Roman"/>
          <w:b/>
          <w:sz w:val="20"/>
          <w:szCs w:val="20"/>
        </w:rPr>
      </w:pPr>
    </w:p>
    <w:p w:rsidR="007C55A6" w:rsidRDefault="007C55A6" w:rsidP="00795955">
      <w:pPr>
        <w:spacing w:after="0" w:line="240" w:lineRule="auto"/>
        <w:jc w:val="both"/>
        <w:rPr>
          <w:rFonts w:ascii="Times New Roman" w:eastAsia="Calibri" w:hAnsi="Times New Roman" w:cs="Times New Roman"/>
          <w:b/>
          <w:sz w:val="20"/>
          <w:szCs w:val="20"/>
        </w:rPr>
      </w:pPr>
    </w:p>
    <w:p w:rsidR="0057458F" w:rsidRDefault="002071FC" w:rsidP="00795955">
      <w:pPr>
        <w:spacing w:after="0" w:line="240" w:lineRule="auto"/>
        <w:jc w:val="both"/>
        <w:rPr>
          <w:rFonts w:ascii="Times New Roman" w:eastAsia="Calibri" w:hAnsi="Times New Roman" w:cs="Times New Roman"/>
          <w:b/>
          <w:sz w:val="20"/>
          <w:szCs w:val="20"/>
        </w:rPr>
      </w:pPr>
      <w:r>
        <w:rPr>
          <w:rFonts w:ascii="Times New Roman" w:eastAsia="Calibri" w:hAnsi="Times New Roman" w:cs="Times New Roman"/>
          <w:b/>
          <w:sz w:val="20"/>
          <w:szCs w:val="20"/>
        </w:rPr>
        <w:t xml:space="preserve">Úvod </w:t>
      </w:r>
    </w:p>
    <w:p w:rsidR="00C41D38" w:rsidRDefault="00C41D38" w:rsidP="00C41D38">
      <w:pPr>
        <w:spacing w:line="240" w:lineRule="auto"/>
        <w:jc w:val="both"/>
        <w:rPr>
          <w:rFonts w:ascii="Times New Roman" w:hAnsi="Times New Roman" w:cs="Times New Roman"/>
          <w:sz w:val="20"/>
          <w:szCs w:val="20"/>
        </w:rPr>
      </w:pP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V poválečném období zaznamenala většina nejenom francouzských a německých městských aglomerací výrazný hospodářský a demografický růst. Vznik</w:t>
      </w:r>
      <w:r w:rsidR="002423F1">
        <w:rPr>
          <w:rFonts w:ascii="Times New Roman" w:hAnsi="Times New Roman" w:cs="Times New Roman"/>
          <w:sz w:val="20"/>
          <w:szCs w:val="20"/>
        </w:rPr>
        <w:t>ly</w:t>
      </w:r>
      <w:r w:rsidRPr="00C41D38">
        <w:rPr>
          <w:rFonts w:ascii="Times New Roman" w:hAnsi="Times New Roman" w:cs="Times New Roman"/>
          <w:sz w:val="20"/>
          <w:szCs w:val="20"/>
        </w:rPr>
        <w:t xml:space="preserve"> metropolitní regiony, pro něž jsou typické mnohostranné vazby mezi jádrovým</w:t>
      </w:r>
      <w:r w:rsidR="002423F1">
        <w:rPr>
          <w:rFonts w:ascii="Times New Roman" w:hAnsi="Times New Roman" w:cs="Times New Roman"/>
          <w:sz w:val="20"/>
          <w:szCs w:val="20"/>
        </w:rPr>
        <w:t>i</w:t>
      </w:r>
      <w:r w:rsidRPr="00C41D38">
        <w:rPr>
          <w:rFonts w:ascii="Times New Roman" w:hAnsi="Times New Roman" w:cs="Times New Roman"/>
          <w:sz w:val="20"/>
          <w:szCs w:val="20"/>
        </w:rPr>
        <w:t xml:space="preserve"> měst</w:t>
      </w:r>
      <w:r w:rsidR="002423F1">
        <w:rPr>
          <w:rFonts w:ascii="Times New Roman" w:hAnsi="Times New Roman" w:cs="Times New Roman"/>
          <w:sz w:val="20"/>
          <w:szCs w:val="20"/>
        </w:rPr>
        <w:t>y</w:t>
      </w:r>
      <w:r w:rsidRPr="00C41D38">
        <w:rPr>
          <w:rFonts w:ascii="Times New Roman" w:hAnsi="Times New Roman" w:cs="Times New Roman"/>
          <w:sz w:val="20"/>
          <w:szCs w:val="20"/>
        </w:rPr>
        <w:t xml:space="preserve"> a je</w:t>
      </w:r>
      <w:r w:rsidR="002423F1">
        <w:rPr>
          <w:rFonts w:ascii="Times New Roman" w:hAnsi="Times New Roman" w:cs="Times New Roman"/>
          <w:sz w:val="20"/>
          <w:szCs w:val="20"/>
        </w:rPr>
        <w:t>jich</w:t>
      </w:r>
      <w:r w:rsidRPr="00C41D38">
        <w:rPr>
          <w:rFonts w:ascii="Times New Roman" w:hAnsi="Times New Roman" w:cs="Times New Roman"/>
          <w:sz w:val="20"/>
          <w:szCs w:val="20"/>
        </w:rPr>
        <w:t xml:space="preserve"> zázemím</w:t>
      </w:r>
      <w:r w:rsidR="002423F1">
        <w:rPr>
          <w:rFonts w:ascii="Times New Roman" w:hAnsi="Times New Roman" w:cs="Times New Roman"/>
          <w:sz w:val="20"/>
          <w:szCs w:val="20"/>
        </w:rPr>
        <w:t>i</w:t>
      </w:r>
      <w:r w:rsidRPr="00C41D38">
        <w:rPr>
          <w:rFonts w:ascii="Times New Roman" w:hAnsi="Times New Roman" w:cs="Times New Roman"/>
          <w:sz w:val="20"/>
          <w:szCs w:val="20"/>
        </w:rPr>
        <w:t xml:space="preserve"> a intenz</w:t>
      </w:r>
      <w:r w:rsidR="002423F1">
        <w:rPr>
          <w:rFonts w:ascii="Times New Roman" w:hAnsi="Times New Roman" w:cs="Times New Roman"/>
          <w:sz w:val="20"/>
          <w:szCs w:val="20"/>
        </w:rPr>
        <w:t>í</w:t>
      </w:r>
      <w:r w:rsidRPr="00C41D38">
        <w:rPr>
          <w:rFonts w:ascii="Times New Roman" w:hAnsi="Times New Roman" w:cs="Times New Roman"/>
          <w:sz w:val="20"/>
          <w:szCs w:val="20"/>
        </w:rPr>
        <w:t>vn</w:t>
      </w:r>
      <w:r w:rsidR="002423F1">
        <w:rPr>
          <w:rFonts w:ascii="Times New Roman" w:hAnsi="Times New Roman" w:cs="Times New Roman"/>
          <w:sz w:val="20"/>
          <w:szCs w:val="20"/>
        </w:rPr>
        <w:t>ími</w:t>
      </w:r>
      <w:r w:rsidRPr="00C41D38">
        <w:rPr>
          <w:rFonts w:ascii="Times New Roman" w:hAnsi="Times New Roman" w:cs="Times New Roman"/>
          <w:sz w:val="20"/>
          <w:szCs w:val="20"/>
        </w:rPr>
        <w:t xml:space="preserve"> tok</w:t>
      </w:r>
      <w:r w:rsidR="002423F1">
        <w:rPr>
          <w:rFonts w:ascii="Times New Roman" w:hAnsi="Times New Roman" w:cs="Times New Roman"/>
          <w:sz w:val="20"/>
          <w:szCs w:val="20"/>
        </w:rPr>
        <w:t>y</w:t>
      </w:r>
      <w:r w:rsidRPr="00C41D38">
        <w:rPr>
          <w:rFonts w:ascii="Times New Roman" w:hAnsi="Times New Roman" w:cs="Times New Roman"/>
          <w:sz w:val="20"/>
          <w:szCs w:val="20"/>
        </w:rPr>
        <w:t xml:space="preserve"> uvnitř </w:t>
      </w:r>
      <w:r w:rsidR="002423F1">
        <w:rPr>
          <w:rFonts w:ascii="Times New Roman" w:hAnsi="Times New Roman" w:cs="Times New Roman"/>
          <w:sz w:val="20"/>
          <w:szCs w:val="20"/>
        </w:rPr>
        <w:t xml:space="preserve">těchto </w:t>
      </w:r>
      <w:r w:rsidRPr="00C41D38">
        <w:rPr>
          <w:rFonts w:ascii="Times New Roman" w:hAnsi="Times New Roman" w:cs="Times New Roman"/>
          <w:sz w:val="20"/>
          <w:szCs w:val="20"/>
        </w:rPr>
        <w:t>region</w:t>
      </w:r>
      <w:r w:rsidR="002423F1">
        <w:rPr>
          <w:rFonts w:ascii="Times New Roman" w:hAnsi="Times New Roman" w:cs="Times New Roman"/>
          <w:sz w:val="20"/>
          <w:szCs w:val="20"/>
        </w:rPr>
        <w:t>ů</w:t>
      </w:r>
      <w:r w:rsidRPr="00C41D38">
        <w:rPr>
          <w:rFonts w:ascii="Times New Roman" w:hAnsi="Times New Roman" w:cs="Times New Roman"/>
          <w:sz w:val="20"/>
          <w:szCs w:val="20"/>
        </w:rPr>
        <w:t xml:space="preserve">. </w:t>
      </w:r>
      <w:r w:rsidR="002423F1">
        <w:rPr>
          <w:rFonts w:ascii="Times New Roman" w:hAnsi="Times New Roman" w:cs="Times New Roman"/>
          <w:sz w:val="20"/>
          <w:szCs w:val="20"/>
        </w:rPr>
        <w:t xml:space="preserve">Postupem času </w:t>
      </w:r>
      <w:r w:rsidRPr="00C41D38">
        <w:rPr>
          <w:rFonts w:ascii="Times New Roman" w:hAnsi="Times New Roman" w:cs="Times New Roman"/>
          <w:sz w:val="20"/>
          <w:szCs w:val="20"/>
        </w:rPr>
        <w:t xml:space="preserve">se také </w:t>
      </w:r>
      <w:r w:rsidR="002423F1">
        <w:rPr>
          <w:rFonts w:ascii="Times New Roman" w:hAnsi="Times New Roman" w:cs="Times New Roman"/>
          <w:sz w:val="20"/>
          <w:szCs w:val="20"/>
        </w:rPr>
        <w:t xml:space="preserve">hledají </w:t>
      </w:r>
      <w:r w:rsidRPr="00C41D38">
        <w:rPr>
          <w:rFonts w:ascii="Times New Roman" w:hAnsi="Times New Roman" w:cs="Times New Roman"/>
          <w:sz w:val="20"/>
          <w:szCs w:val="20"/>
        </w:rPr>
        <w:lastRenderedPageBreak/>
        <w:t xml:space="preserve">způsoby, jak takové metropolitní regiony spravovat a řídit. </w:t>
      </w:r>
      <w:r w:rsidR="002423F1">
        <w:rPr>
          <w:rFonts w:ascii="Times New Roman" w:hAnsi="Times New Roman" w:cs="Times New Roman"/>
          <w:sz w:val="20"/>
          <w:szCs w:val="20"/>
        </w:rPr>
        <w:t>Obecně se h</w:t>
      </w:r>
      <w:r w:rsidRPr="00C41D38">
        <w:rPr>
          <w:rFonts w:ascii="Times New Roman" w:hAnsi="Times New Roman" w:cs="Times New Roman"/>
          <w:sz w:val="20"/>
          <w:szCs w:val="20"/>
        </w:rPr>
        <w:t xml:space="preserve">ovoří o </w:t>
      </w:r>
      <w:r w:rsidR="002423F1">
        <w:rPr>
          <w:rFonts w:ascii="Times New Roman" w:hAnsi="Times New Roman" w:cs="Times New Roman"/>
          <w:sz w:val="20"/>
          <w:szCs w:val="20"/>
        </w:rPr>
        <w:t xml:space="preserve">potřebě </w:t>
      </w:r>
      <w:r w:rsidRPr="00C41D38">
        <w:rPr>
          <w:rFonts w:ascii="Times New Roman" w:hAnsi="Times New Roman" w:cs="Times New Roman"/>
          <w:sz w:val="20"/>
          <w:szCs w:val="20"/>
        </w:rPr>
        <w:t>institucionalizac</w:t>
      </w:r>
      <w:r w:rsidR="002423F1">
        <w:rPr>
          <w:rFonts w:ascii="Times New Roman" w:hAnsi="Times New Roman" w:cs="Times New Roman"/>
          <w:sz w:val="20"/>
          <w:szCs w:val="20"/>
        </w:rPr>
        <w:t>e</w:t>
      </w:r>
      <w:r w:rsidRPr="00C41D38">
        <w:rPr>
          <w:rFonts w:ascii="Times New Roman" w:hAnsi="Times New Roman" w:cs="Times New Roman"/>
          <w:sz w:val="20"/>
          <w:szCs w:val="20"/>
        </w:rPr>
        <w:t xml:space="preserve"> metropolitní správy nebo o metropolitním vládnutí (metropolitan </w:t>
      </w:r>
      <w:proofErr w:type="spellStart"/>
      <w:r w:rsidRPr="00C41D38">
        <w:rPr>
          <w:rFonts w:ascii="Times New Roman" w:hAnsi="Times New Roman" w:cs="Times New Roman"/>
          <w:sz w:val="20"/>
          <w:szCs w:val="20"/>
        </w:rPr>
        <w:t>governance</w:t>
      </w:r>
      <w:proofErr w:type="spellEnd"/>
      <w:r w:rsidRPr="00C41D38">
        <w:rPr>
          <w:rFonts w:ascii="Times New Roman" w:hAnsi="Times New Roman" w:cs="Times New Roman"/>
          <w:sz w:val="20"/>
          <w:szCs w:val="20"/>
        </w:rPr>
        <w:t xml:space="preserve">) (Zimmermann, </w:t>
      </w:r>
      <w:proofErr w:type="spellStart"/>
      <w:r w:rsidRPr="00C41D38">
        <w:rPr>
          <w:rFonts w:ascii="Times New Roman" w:hAnsi="Times New Roman" w:cs="Times New Roman"/>
          <w:sz w:val="20"/>
          <w:szCs w:val="20"/>
        </w:rPr>
        <w:t>Galland</w:t>
      </w:r>
      <w:proofErr w:type="spellEnd"/>
      <w:r w:rsidRPr="00C41D38">
        <w:rPr>
          <w:rFonts w:ascii="Times New Roman" w:hAnsi="Times New Roman" w:cs="Times New Roman"/>
          <w:sz w:val="20"/>
          <w:szCs w:val="20"/>
        </w:rPr>
        <w:t xml:space="preserve"> a </w:t>
      </w:r>
      <w:proofErr w:type="spellStart"/>
      <w:r w:rsidRPr="00C41D38">
        <w:rPr>
          <w:rFonts w:ascii="Times New Roman" w:hAnsi="Times New Roman" w:cs="Times New Roman"/>
          <w:sz w:val="20"/>
          <w:szCs w:val="20"/>
        </w:rPr>
        <w:t>Harisson</w:t>
      </w:r>
      <w:proofErr w:type="spellEnd"/>
      <w:r w:rsidRPr="00C41D38">
        <w:rPr>
          <w:rFonts w:ascii="Times New Roman" w:hAnsi="Times New Roman" w:cs="Times New Roman"/>
          <w:sz w:val="20"/>
          <w:szCs w:val="20"/>
        </w:rPr>
        <w:t xml:space="preserve">, 2020). </w:t>
      </w:r>
    </w:p>
    <w:p w:rsidR="00C41D38" w:rsidRPr="00C41D38" w:rsidRDefault="002423F1" w:rsidP="00C41D38">
      <w:pPr>
        <w:spacing w:line="240" w:lineRule="auto"/>
        <w:jc w:val="both"/>
        <w:rPr>
          <w:rFonts w:ascii="Times New Roman" w:hAnsi="Times New Roman" w:cs="Times New Roman"/>
          <w:sz w:val="20"/>
          <w:szCs w:val="20"/>
        </w:rPr>
      </w:pPr>
      <w:r>
        <w:rPr>
          <w:rFonts w:ascii="Times New Roman" w:hAnsi="Times New Roman" w:cs="Times New Roman"/>
          <w:sz w:val="20"/>
          <w:szCs w:val="20"/>
        </w:rPr>
        <w:t>Metropolitní vláda by v</w:t>
      </w:r>
      <w:r w:rsidR="00C41D38" w:rsidRPr="00C41D38">
        <w:rPr>
          <w:rFonts w:ascii="Times New Roman" w:hAnsi="Times New Roman" w:cs="Times New Roman"/>
          <w:sz w:val="20"/>
          <w:szCs w:val="20"/>
        </w:rPr>
        <w:t> ideálním případě měla mít</w:t>
      </w:r>
      <w:r>
        <w:rPr>
          <w:rFonts w:ascii="Times New Roman" w:hAnsi="Times New Roman" w:cs="Times New Roman"/>
          <w:sz w:val="20"/>
          <w:szCs w:val="20"/>
        </w:rPr>
        <w:t xml:space="preserve"> </w:t>
      </w:r>
      <w:r w:rsidR="00C41D38" w:rsidRPr="00C41D38">
        <w:rPr>
          <w:rFonts w:ascii="Times New Roman" w:hAnsi="Times New Roman" w:cs="Times New Roman"/>
          <w:sz w:val="20"/>
          <w:szCs w:val="20"/>
        </w:rPr>
        <w:t>tři hlavní rysy. Za prvé silnou politickou legitimitu, dosažitelnou přímou volbou jejích politických představitelů. Tato legitimita by měla metropolitní vládě umožnit efektivní rozhodování a prosazení nad</w:t>
      </w:r>
      <w:r>
        <w:rPr>
          <w:rFonts w:ascii="Times New Roman" w:hAnsi="Times New Roman" w:cs="Times New Roman"/>
          <w:sz w:val="20"/>
          <w:szCs w:val="20"/>
        </w:rPr>
        <w:t>místních</w:t>
      </w:r>
      <w:r w:rsidR="00C41D38" w:rsidRPr="00C41D38">
        <w:rPr>
          <w:rFonts w:ascii="Times New Roman" w:hAnsi="Times New Roman" w:cs="Times New Roman"/>
          <w:sz w:val="20"/>
          <w:szCs w:val="20"/>
        </w:rPr>
        <w:t xml:space="preserve"> zájmů. Za druhé by metropolitní vláda měla disponovat potřebnou nezávislostí na ostatních správních úrovních, kterou by získala </w:t>
      </w:r>
      <w:r>
        <w:rPr>
          <w:rFonts w:ascii="Times New Roman" w:hAnsi="Times New Roman" w:cs="Times New Roman"/>
          <w:sz w:val="20"/>
          <w:szCs w:val="20"/>
        </w:rPr>
        <w:t>díky</w:t>
      </w:r>
      <w:r w:rsidR="00C41D38" w:rsidRPr="00C41D38">
        <w:rPr>
          <w:rFonts w:ascii="Times New Roman" w:hAnsi="Times New Roman" w:cs="Times New Roman"/>
          <w:sz w:val="20"/>
          <w:szCs w:val="20"/>
        </w:rPr>
        <w:t xml:space="preserve"> dostatečný</w:t>
      </w:r>
      <w:r>
        <w:rPr>
          <w:rFonts w:ascii="Times New Roman" w:hAnsi="Times New Roman" w:cs="Times New Roman"/>
          <w:sz w:val="20"/>
          <w:szCs w:val="20"/>
        </w:rPr>
        <w:t>m</w:t>
      </w:r>
      <w:r w:rsidR="00C41D38" w:rsidRPr="00C41D38">
        <w:rPr>
          <w:rFonts w:ascii="Times New Roman" w:hAnsi="Times New Roman" w:cs="Times New Roman"/>
          <w:sz w:val="20"/>
          <w:szCs w:val="20"/>
        </w:rPr>
        <w:t xml:space="preserve"> finanční</w:t>
      </w:r>
      <w:r>
        <w:rPr>
          <w:rFonts w:ascii="Times New Roman" w:hAnsi="Times New Roman" w:cs="Times New Roman"/>
          <w:sz w:val="20"/>
          <w:szCs w:val="20"/>
        </w:rPr>
        <w:t>m</w:t>
      </w:r>
      <w:r w:rsidR="00C41D38" w:rsidRPr="00C41D38">
        <w:rPr>
          <w:rFonts w:ascii="Times New Roman" w:hAnsi="Times New Roman" w:cs="Times New Roman"/>
          <w:sz w:val="20"/>
          <w:szCs w:val="20"/>
        </w:rPr>
        <w:t xml:space="preserve"> a lidský</w:t>
      </w:r>
      <w:r>
        <w:rPr>
          <w:rFonts w:ascii="Times New Roman" w:hAnsi="Times New Roman" w:cs="Times New Roman"/>
          <w:sz w:val="20"/>
          <w:szCs w:val="20"/>
        </w:rPr>
        <w:t>m</w:t>
      </w:r>
      <w:r w:rsidR="00C41D38" w:rsidRPr="00C41D38">
        <w:rPr>
          <w:rFonts w:ascii="Times New Roman" w:hAnsi="Times New Roman" w:cs="Times New Roman"/>
          <w:sz w:val="20"/>
          <w:szCs w:val="20"/>
        </w:rPr>
        <w:t xml:space="preserve"> zdrojů</w:t>
      </w:r>
      <w:r>
        <w:rPr>
          <w:rFonts w:ascii="Times New Roman" w:hAnsi="Times New Roman" w:cs="Times New Roman"/>
          <w:sz w:val="20"/>
          <w:szCs w:val="20"/>
        </w:rPr>
        <w:t>m</w:t>
      </w:r>
      <w:r w:rsidR="00C41D38" w:rsidRPr="00C41D38">
        <w:rPr>
          <w:rFonts w:ascii="Times New Roman" w:hAnsi="Times New Roman" w:cs="Times New Roman"/>
          <w:sz w:val="20"/>
          <w:szCs w:val="20"/>
        </w:rPr>
        <w:t xml:space="preserve"> a širokým kompetencím (především v oblasti územního </w:t>
      </w:r>
      <w:r>
        <w:rPr>
          <w:rFonts w:ascii="Times New Roman" w:hAnsi="Times New Roman" w:cs="Times New Roman"/>
          <w:sz w:val="20"/>
          <w:szCs w:val="20"/>
        </w:rPr>
        <w:t xml:space="preserve">a dopravního </w:t>
      </w:r>
      <w:r w:rsidR="00C41D38" w:rsidRPr="00C41D38">
        <w:rPr>
          <w:rFonts w:ascii="Times New Roman" w:hAnsi="Times New Roman" w:cs="Times New Roman"/>
          <w:sz w:val="20"/>
          <w:szCs w:val="20"/>
        </w:rPr>
        <w:t xml:space="preserve">plánování, hospodářského rozvoje, správy technické infrastruktury, kultury apod.). To by jí mělo umožnit řešit problémy, které přesahují hranice </w:t>
      </w:r>
      <w:r>
        <w:rPr>
          <w:rFonts w:ascii="Times New Roman" w:hAnsi="Times New Roman" w:cs="Times New Roman"/>
          <w:sz w:val="20"/>
          <w:szCs w:val="20"/>
        </w:rPr>
        <w:t xml:space="preserve">jednotlivých obcí. </w:t>
      </w:r>
      <w:r w:rsidR="00C41D38" w:rsidRPr="00C41D38">
        <w:rPr>
          <w:rFonts w:ascii="Times New Roman" w:hAnsi="Times New Roman" w:cs="Times New Roman"/>
          <w:sz w:val="20"/>
          <w:szCs w:val="20"/>
        </w:rPr>
        <w:t xml:space="preserve">Konečně za třetí by </w:t>
      </w:r>
      <w:r>
        <w:rPr>
          <w:rFonts w:ascii="Times New Roman" w:hAnsi="Times New Roman" w:cs="Times New Roman"/>
          <w:sz w:val="20"/>
          <w:szCs w:val="20"/>
        </w:rPr>
        <w:t xml:space="preserve">se </w:t>
      </w:r>
      <w:r w:rsidR="00C41D38" w:rsidRPr="00C41D38">
        <w:rPr>
          <w:rFonts w:ascii="Times New Roman" w:hAnsi="Times New Roman" w:cs="Times New Roman"/>
          <w:sz w:val="20"/>
          <w:szCs w:val="20"/>
        </w:rPr>
        <w:t xml:space="preserve">metropolitní moc měla </w:t>
      </w:r>
      <w:r>
        <w:rPr>
          <w:rFonts w:ascii="Times New Roman" w:hAnsi="Times New Roman" w:cs="Times New Roman"/>
          <w:sz w:val="20"/>
          <w:szCs w:val="20"/>
        </w:rPr>
        <w:t>opírat o</w:t>
      </w:r>
      <w:r w:rsidR="00C41D38" w:rsidRPr="00C41D38">
        <w:rPr>
          <w:rFonts w:ascii="Times New Roman" w:hAnsi="Times New Roman" w:cs="Times New Roman"/>
          <w:sz w:val="20"/>
          <w:szCs w:val="20"/>
        </w:rPr>
        <w:t xml:space="preserve"> "relevantní" územní základnu, odpovídající funkčnímu městskému </w:t>
      </w:r>
      <w:r>
        <w:rPr>
          <w:rFonts w:ascii="Times New Roman" w:hAnsi="Times New Roman" w:cs="Times New Roman"/>
          <w:sz w:val="20"/>
          <w:szCs w:val="20"/>
        </w:rPr>
        <w:t>regionu</w:t>
      </w:r>
      <w:r w:rsidR="00C41D38" w:rsidRPr="00C41D38">
        <w:rPr>
          <w:rFonts w:ascii="Times New Roman" w:hAnsi="Times New Roman" w:cs="Times New Roman"/>
          <w:sz w:val="20"/>
          <w:szCs w:val="20"/>
        </w:rPr>
        <w:t>.</w:t>
      </w:r>
    </w:p>
    <w:p w:rsidR="00C41D38" w:rsidRPr="00C41D38" w:rsidRDefault="002423F1" w:rsidP="00C41D38">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Některé </w:t>
      </w:r>
      <w:r w:rsidR="00C41D38" w:rsidRPr="00C41D38">
        <w:rPr>
          <w:rFonts w:ascii="Times New Roman" w:hAnsi="Times New Roman" w:cs="Times New Roman"/>
          <w:sz w:val="20"/>
          <w:szCs w:val="20"/>
        </w:rPr>
        <w:t xml:space="preserve">studie dokládají, že vznik a rozvoj metropolitní správy je </w:t>
      </w:r>
      <w:r>
        <w:rPr>
          <w:rFonts w:ascii="Times New Roman" w:hAnsi="Times New Roman" w:cs="Times New Roman"/>
          <w:sz w:val="20"/>
          <w:szCs w:val="20"/>
        </w:rPr>
        <w:t>dlouhodobý a komplikovaný</w:t>
      </w:r>
      <w:r w:rsidR="00C41D38" w:rsidRPr="00C41D38">
        <w:rPr>
          <w:rFonts w:ascii="Times New Roman" w:hAnsi="Times New Roman" w:cs="Times New Roman"/>
          <w:sz w:val="20"/>
          <w:szCs w:val="20"/>
        </w:rPr>
        <w:t xml:space="preserve"> proces, kterému brání a vzdoruj</w:t>
      </w:r>
      <w:r>
        <w:rPr>
          <w:rFonts w:ascii="Times New Roman" w:hAnsi="Times New Roman" w:cs="Times New Roman"/>
          <w:sz w:val="20"/>
          <w:szCs w:val="20"/>
        </w:rPr>
        <w:t>í</w:t>
      </w:r>
      <w:r w:rsidR="00C41D38" w:rsidRPr="00C41D38">
        <w:rPr>
          <w:rFonts w:ascii="Times New Roman" w:hAnsi="Times New Roman" w:cs="Times New Roman"/>
          <w:sz w:val="20"/>
          <w:szCs w:val="20"/>
        </w:rPr>
        <w:t xml:space="preserve"> etablovan</w:t>
      </w:r>
      <w:r>
        <w:rPr>
          <w:rFonts w:ascii="Times New Roman" w:hAnsi="Times New Roman" w:cs="Times New Roman"/>
          <w:sz w:val="20"/>
          <w:szCs w:val="20"/>
        </w:rPr>
        <w:t>é</w:t>
      </w:r>
      <w:r w:rsidR="00C41D38" w:rsidRPr="00C41D38">
        <w:rPr>
          <w:rFonts w:ascii="Times New Roman" w:hAnsi="Times New Roman" w:cs="Times New Roman"/>
          <w:sz w:val="20"/>
          <w:szCs w:val="20"/>
        </w:rPr>
        <w:t xml:space="preserve"> </w:t>
      </w:r>
      <w:proofErr w:type="spellStart"/>
      <w:r w:rsidR="00C41D38" w:rsidRPr="00C41D38">
        <w:rPr>
          <w:rFonts w:ascii="Times New Roman" w:hAnsi="Times New Roman" w:cs="Times New Roman"/>
          <w:sz w:val="20"/>
          <w:szCs w:val="20"/>
        </w:rPr>
        <w:t>subnárodní</w:t>
      </w:r>
      <w:proofErr w:type="spellEnd"/>
      <w:r w:rsidR="00C41D38" w:rsidRPr="00C41D38">
        <w:rPr>
          <w:rFonts w:ascii="Times New Roman" w:hAnsi="Times New Roman" w:cs="Times New Roman"/>
          <w:sz w:val="20"/>
          <w:szCs w:val="20"/>
        </w:rPr>
        <w:t xml:space="preserve"> mocenské struktury</w:t>
      </w:r>
      <w:r>
        <w:rPr>
          <w:rFonts w:ascii="Times New Roman" w:hAnsi="Times New Roman" w:cs="Times New Roman"/>
          <w:sz w:val="20"/>
          <w:szCs w:val="20"/>
        </w:rPr>
        <w:t xml:space="preserve">. </w:t>
      </w:r>
      <w:r w:rsidR="00C41D38" w:rsidRPr="00C41D38">
        <w:rPr>
          <w:rFonts w:ascii="Times New Roman" w:hAnsi="Times New Roman" w:cs="Times New Roman"/>
          <w:sz w:val="20"/>
          <w:szCs w:val="20"/>
        </w:rPr>
        <w:t xml:space="preserve">Od teoretické vize k praktické realizaci vede dlouhá a trnitá cesta (např. </w:t>
      </w:r>
      <w:proofErr w:type="spellStart"/>
      <w:r w:rsidR="00C41D38" w:rsidRPr="00C41D38">
        <w:rPr>
          <w:rFonts w:ascii="Times New Roman" w:hAnsi="Times New Roman" w:cs="Times New Roman"/>
          <w:sz w:val="20"/>
          <w:szCs w:val="20"/>
        </w:rPr>
        <w:t>Lefèvre</w:t>
      </w:r>
      <w:proofErr w:type="spellEnd"/>
      <w:r w:rsidR="00C41D38" w:rsidRPr="00C41D38">
        <w:rPr>
          <w:rFonts w:ascii="Times New Roman" w:hAnsi="Times New Roman" w:cs="Times New Roman"/>
          <w:sz w:val="20"/>
          <w:szCs w:val="20"/>
        </w:rPr>
        <w:t>, 1998).</w:t>
      </w:r>
    </w:p>
    <w:p w:rsidR="00C41D38" w:rsidRPr="00C41D38" w:rsidRDefault="00C41D38" w:rsidP="00C41D38">
      <w:pPr>
        <w:spacing w:line="240" w:lineRule="auto"/>
        <w:jc w:val="both"/>
        <w:rPr>
          <w:rFonts w:ascii="Times New Roman" w:hAnsi="Times New Roman" w:cs="Times New Roman"/>
          <w:b/>
          <w:sz w:val="20"/>
          <w:szCs w:val="20"/>
        </w:rPr>
      </w:pPr>
      <w:r w:rsidRPr="00C41D38">
        <w:rPr>
          <w:rFonts w:ascii="Times New Roman" w:hAnsi="Times New Roman" w:cs="Times New Roman"/>
          <w:b/>
          <w:sz w:val="20"/>
          <w:szCs w:val="20"/>
        </w:rPr>
        <w:t>1. Cíl a metoda</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Institucionální fungování regionů, nejenom metropolitních, stejně tak jako slučování obcí a </w:t>
      </w:r>
      <w:proofErr w:type="spellStart"/>
      <w:r w:rsidRPr="00C41D38">
        <w:rPr>
          <w:rFonts w:ascii="Times New Roman" w:hAnsi="Times New Roman" w:cs="Times New Roman"/>
          <w:sz w:val="20"/>
          <w:szCs w:val="20"/>
        </w:rPr>
        <w:t>meziobecní</w:t>
      </w:r>
      <w:proofErr w:type="spellEnd"/>
      <w:r w:rsidRPr="00C41D38">
        <w:rPr>
          <w:rFonts w:ascii="Times New Roman" w:hAnsi="Times New Roman" w:cs="Times New Roman"/>
          <w:sz w:val="20"/>
          <w:szCs w:val="20"/>
        </w:rPr>
        <w:t xml:space="preserve"> spolupráce</w:t>
      </w:r>
      <w:r w:rsidR="00E6517C">
        <w:rPr>
          <w:rFonts w:ascii="Times New Roman" w:hAnsi="Times New Roman" w:cs="Times New Roman"/>
          <w:sz w:val="20"/>
          <w:szCs w:val="20"/>
        </w:rPr>
        <w:t>,</w:t>
      </w:r>
      <w:r w:rsidRPr="00C41D38">
        <w:rPr>
          <w:rFonts w:ascii="Times New Roman" w:hAnsi="Times New Roman" w:cs="Times New Roman"/>
          <w:sz w:val="20"/>
          <w:szCs w:val="20"/>
        </w:rPr>
        <w:t xml:space="preserve"> jsou předmětem mého dlouhodobého zájmu. V České republice </w:t>
      </w:r>
      <w:r w:rsidR="00E6517C">
        <w:rPr>
          <w:rFonts w:ascii="Times New Roman" w:hAnsi="Times New Roman" w:cs="Times New Roman"/>
          <w:sz w:val="20"/>
          <w:szCs w:val="20"/>
        </w:rPr>
        <w:t xml:space="preserve">se </w:t>
      </w:r>
      <w:r w:rsidRPr="00C41D38">
        <w:rPr>
          <w:rFonts w:ascii="Times New Roman" w:hAnsi="Times New Roman" w:cs="Times New Roman"/>
          <w:sz w:val="20"/>
          <w:szCs w:val="20"/>
        </w:rPr>
        <w:t>o metropolitních regionech a jejich institucionalizaci</w:t>
      </w:r>
      <w:r w:rsidR="003A660C">
        <w:rPr>
          <w:rFonts w:ascii="Times New Roman" w:hAnsi="Times New Roman" w:cs="Times New Roman"/>
          <w:sz w:val="20"/>
          <w:szCs w:val="20"/>
        </w:rPr>
        <w:t xml:space="preserve"> </w:t>
      </w:r>
      <w:r w:rsidR="00E6517C">
        <w:rPr>
          <w:rFonts w:ascii="Times New Roman" w:hAnsi="Times New Roman" w:cs="Times New Roman"/>
          <w:sz w:val="20"/>
          <w:szCs w:val="20"/>
        </w:rPr>
        <w:t xml:space="preserve">intenzívněji </w:t>
      </w:r>
      <w:r w:rsidRPr="00C41D38">
        <w:rPr>
          <w:rFonts w:ascii="Times New Roman" w:hAnsi="Times New Roman" w:cs="Times New Roman"/>
          <w:sz w:val="20"/>
          <w:szCs w:val="20"/>
        </w:rPr>
        <w:t xml:space="preserve">diskutuje </w:t>
      </w:r>
      <w:r w:rsidR="00E6517C">
        <w:rPr>
          <w:rFonts w:ascii="Times New Roman" w:hAnsi="Times New Roman" w:cs="Times New Roman"/>
          <w:sz w:val="20"/>
          <w:szCs w:val="20"/>
        </w:rPr>
        <w:t xml:space="preserve">až </w:t>
      </w:r>
      <w:r w:rsidRPr="00C41D38">
        <w:rPr>
          <w:rFonts w:ascii="Times New Roman" w:hAnsi="Times New Roman" w:cs="Times New Roman"/>
          <w:sz w:val="20"/>
          <w:szCs w:val="20"/>
        </w:rPr>
        <w:t>v posledních přibližně deseti letech. Vznikl</w:t>
      </w:r>
      <w:r w:rsidR="003A660C">
        <w:rPr>
          <w:rFonts w:ascii="Times New Roman" w:hAnsi="Times New Roman" w:cs="Times New Roman"/>
          <w:sz w:val="20"/>
          <w:szCs w:val="20"/>
        </w:rPr>
        <w:t>o</w:t>
      </w:r>
      <w:r w:rsidRPr="00C41D38">
        <w:rPr>
          <w:rFonts w:ascii="Times New Roman" w:hAnsi="Times New Roman" w:cs="Times New Roman"/>
          <w:sz w:val="20"/>
          <w:szCs w:val="20"/>
        </w:rPr>
        <w:t xml:space="preserve"> </w:t>
      </w:r>
      <w:r w:rsidR="003A660C">
        <w:rPr>
          <w:rFonts w:ascii="Times New Roman" w:hAnsi="Times New Roman" w:cs="Times New Roman"/>
          <w:sz w:val="20"/>
          <w:szCs w:val="20"/>
        </w:rPr>
        <w:t>několik</w:t>
      </w:r>
      <w:r w:rsidRPr="00C41D38">
        <w:rPr>
          <w:rFonts w:ascii="Times New Roman" w:hAnsi="Times New Roman" w:cs="Times New Roman"/>
          <w:sz w:val="20"/>
          <w:szCs w:val="20"/>
        </w:rPr>
        <w:t xml:space="preserve"> případov</w:t>
      </w:r>
      <w:r w:rsidR="003A660C">
        <w:rPr>
          <w:rFonts w:ascii="Times New Roman" w:hAnsi="Times New Roman" w:cs="Times New Roman"/>
          <w:sz w:val="20"/>
          <w:szCs w:val="20"/>
        </w:rPr>
        <w:t>ých</w:t>
      </w:r>
      <w:r w:rsidRPr="00C41D38">
        <w:rPr>
          <w:rFonts w:ascii="Times New Roman" w:hAnsi="Times New Roman" w:cs="Times New Roman"/>
          <w:sz w:val="20"/>
          <w:szCs w:val="20"/>
        </w:rPr>
        <w:t xml:space="preserve"> studi</w:t>
      </w:r>
      <w:r w:rsidR="003A660C">
        <w:rPr>
          <w:rFonts w:ascii="Times New Roman" w:hAnsi="Times New Roman" w:cs="Times New Roman"/>
          <w:sz w:val="20"/>
          <w:szCs w:val="20"/>
        </w:rPr>
        <w:t>í</w:t>
      </w:r>
      <w:r w:rsidRPr="00C41D38">
        <w:rPr>
          <w:rFonts w:ascii="Times New Roman" w:hAnsi="Times New Roman" w:cs="Times New Roman"/>
          <w:sz w:val="20"/>
          <w:szCs w:val="20"/>
        </w:rPr>
        <w:t>, snažící</w:t>
      </w:r>
      <w:r w:rsidR="003A660C">
        <w:rPr>
          <w:rFonts w:ascii="Times New Roman" w:hAnsi="Times New Roman" w:cs="Times New Roman"/>
          <w:sz w:val="20"/>
          <w:szCs w:val="20"/>
        </w:rPr>
        <w:t>ch</w:t>
      </w:r>
      <w:r w:rsidRPr="00C41D38">
        <w:rPr>
          <w:rFonts w:ascii="Times New Roman" w:hAnsi="Times New Roman" w:cs="Times New Roman"/>
          <w:sz w:val="20"/>
          <w:szCs w:val="20"/>
        </w:rPr>
        <w:t xml:space="preserve"> se shrnout zahraniční zkušenosti. </w:t>
      </w:r>
      <w:r w:rsidR="003A660C">
        <w:rPr>
          <w:rFonts w:ascii="Times New Roman" w:hAnsi="Times New Roman" w:cs="Times New Roman"/>
          <w:sz w:val="20"/>
          <w:szCs w:val="20"/>
        </w:rPr>
        <w:t>Jejich tvůrci</w:t>
      </w:r>
      <w:r w:rsidRPr="00C41D38">
        <w:rPr>
          <w:rFonts w:ascii="Times New Roman" w:hAnsi="Times New Roman" w:cs="Times New Roman"/>
          <w:sz w:val="20"/>
          <w:szCs w:val="20"/>
        </w:rPr>
        <w:t xml:space="preserve"> jsou často vedeni snahou o jejich zaškatulkování podle stanovených kritérií. Přístup </w:t>
      </w:r>
      <w:r w:rsidR="003A660C">
        <w:rPr>
          <w:rFonts w:ascii="Times New Roman" w:hAnsi="Times New Roman" w:cs="Times New Roman"/>
          <w:sz w:val="20"/>
          <w:szCs w:val="20"/>
        </w:rPr>
        <w:t>použitý</w:t>
      </w:r>
      <w:r w:rsidRPr="00C41D38">
        <w:rPr>
          <w:rFonts w:ascii="Times New Roman" w:hAnsi="Times New Roman" w:cs="Times New Roman"/>
          <w:sz w:val="20"/>
          <w:szCs w:val="20"/>
        </w:rPr>
        <w:t xml:space="preserve"> </w:t>
      </w:r>
      <w:r w:rsidR="003A660C">
        <w:rPr>
          <w:rFonts w:ascii="Times New Roman" w:hAnsi="Times New Roman" w:cs="Times New Roman"/>
          <w:sz w:val="20"/>
          <w:szCs w:val="20"/>
        </w:rPr>
        <w:t xml:space="preserve">při tvorbě </w:t>
      </w:r>
      <w:r w:rsidRPr="00C41D38">
        <w:rPr>
          <w:rFonts w:ascii="Times New Roman" w:hAnsi="Times New Roman" w:cs="Times New Roman"/>
          <w:sz w:val="20"/>
          <w:szCs w:val="20"/>
        </w:rPr>
        <w:t>to</w:t>
      </w:r>
      <w:r w:rsidR="003A660C">
        <w:rPr>
          <w:rFonts w:ascii="Times New Roman" w:hAnsi="Times New Roman" w:cs="Times New Roman"/>
          <w:sz w:val="20"/>
          <w:szCs w:val="20"/>
        </w:rPr>
        <w:t>hoto</w:t>
      </w:r>
      <w:r w:rsidRPr="00C41D38">
        <w:rPr>
          <w:rFonts w:ascii="Times New Roman" w:hAnsi="Times New Roman" w:cs="Times New Roman"/>
          <w:sz w:val="20"/>
          <w:szCs w:val="20"/>
        </w:rPr>
        <w:t xml:space="preserve"> příspěvku je odlišný. </w:t>
      </w:r>
      <w:r w:rsidR="003A660C">
        <w:rPr>
          <w:rFonts w:ascii="Times New Roman" w:hAnsi="Times New Roman" w:cs="Times New Roman"/>
          <w:sz w:val="20"/>
          <w:szCs w:val="20"/>
        </w:rPr>
        <w:t>S</w:t>
      </w:r>
      <w:r w:rsidRPr="00C41D38">
        <w:rPr>
          <w:rFonts w:ascii="Times New Roman" w:hAnsi="Times New Roman" w:cs="Times New Roman"/>
          <w:sz w:val="20"/>
          <w:szCs w:val="20"/>
        </w:rPr>
        <w:t xml:space="preserve">nahou je postihnout kontext, v jakém se o institucionalizaci metropolitních regionů diskutuje ve dvou klíčových zemí EU, které </w:t>
      </w:r>
      <w:r w:rsidR="003A660C">
        <w:rPr>
          <w:rFonts w:ascii="Times New Roman" w:hAnsi="Times New Roman" w:cs="Times New Roman"/>
          <w:sz w:val="20"/>
          <w:szCs w:val="20"/>
        </w:rPr>
        <w:t>mají navíc</w:t>
      </w:r>
      <w:r w:rsidRPr="00C41D38">
        <w:rPr>
          <w:rFonts w:ascii="Times New Roman" w:hAnsi="Times New Roman" w:cs="Times New Roman"/>
          <w:sz w:val="20"/>
          <w:szCs w:val="20"/>
        </w:rPr>
        <w:t xml:space="preserve"> značn</w:t>
      </w:r>
      <w:r w:rsidR="003A660C">
        <w:rPr>
          <w:rFonts w:ascii="Times New Roman" w:hAnsi="Times New Roman" w:cs="Times New Roman"/>
          <w:sz w:val="20"/>
          <w:szCs w:val="20"/>
        </w:rPr>
        <w:t>ě</w:t>
      </w:r>
      <w:r w:rsidRPr="00C41D38">
        <w:rPr>
          <w:rFonts w:ascii="Times New Roman" w:hAnsi="Times New Roman" w:cs="Times New Roman"/>
          <w:sz w:val="20"/>
          <w:szCs w:val="20"/>
        </w:rPr>
        <w:t xml:space="preserve"> odlišn</w:t>
      </w:r>
      <w:r w:rsidR="003A660C">
        <w:rPr>
          <w:rFonts w:ascii="Times New Roman" w:hAnsi="Times New Roman" w:cs="Times New Roman"/>
          <w:sz w:val="20"/>
          <w:szCs w:val="20"/>
        </w:rPr>
        <w:t>ou</w:t>
      </w:r>
      <w:r w:rsidRPr="00C41D38">
        <w:rPr>
          <w:rFonts w:ascii="Times New Roman" w:hAnsi="Times New Roman" w:cs="Times New Roman"/>
          <w:sz w:val="20"/>
          <w:szCs w:val="20"/>
        </w:rPr>
        <w:t xml:space="preserve"> správní a politickou kulturu. Cílem příspěvku je</w:t>
      </w:r>
      <w:r w:rsidR="003A660C">
        <w:rPr>
          <w:rFonts w:ascii="Times New Roman" w:hAnsi="Times New Roman" w:cs="Times New Roman"/>
          <w:sz w:val="20"/>
          <w:szCs w:val="20"/>
        </w:rPr>
        <w:t xml:space="preserve"> </w:t>
      </w:r>
      <w:r w:rsidRPr="00C41D38">
        <w:rPr>
          <w:rFonts w:ascii="Times New Roman" w:hAnsi="Times New Roman" w:cs="Times New Roman"/>
          <w:sz w:val="20"/>
          <w:szCs w:val="20"/>
        </w:rPr>
        <w:t xml:space="preserve">identifikovat okolnosti vzniku a vývoje metropolitní správy v Německu a ve Francii a poukázat jak na výhody, tak na problémy a limity jednotlivých řešení. Přestože mojí snahou bylo zkušenosti obou zemí porovnat, tak větší prostor věnuji Francii, neboť její zkušenosti jsou u nás méně známé, a hlavně v posledních </w:t>
      </w:r>
      <w:r w:rsidR="003A660C">
        <w:rPr>
          <w:rFonts w:ascii="Times New Roman" w:hAnsi="Times New Roman" w:cs="Times New Roman"/>
          <w:sz w:val="20"/>
          <w:szCs w:val="20"/>
        </w:rPr>
        <w:t xml:space="preserve">dvou desetiletích </w:t>
      </w:r>
      <w:r w:rsidRPr="00C41D38">
        <w:rPr>
          <w:rFonts w:ascii="Times New Roman" w:hAnsi="Times New Roman" w:cs="Times New Roman"/>
          <w:sz w:val="20"/>
          <w:szCs w:val="20"/>
        </w:rPr>
        <w:t xml:space="preserve">došlo k významným </w:t>
      </w:r>
      <w:r w:rsidR="003A660C">
        <w:rPr>
          <w:rFonts w:ascii="Times New Roman" w:hAnsi="Times New Roman" w:cs="Times New Roman"/>
          <w:sz w:val="20"/>
          <w:szCs w:val="20"/>
        </w:rPr>
        <w:t xml:space="preserve">reformním </w:t>
      </w:r>
      <w:r w:rsidRPr="00C41D38">
        <w:rPr>
          <w:rFonts w:ascii="Times New Roman" w:hAnsi="Times New Roman" w:cs="Times New Roman"/>
          <w:sz w:val="20"/>
          <w:szCs w:val="20"/>
        </w:rPr>
        <w:t>změnám</w:t>
      </w:r>
      <w:r w:rsidR="003A660C">
        <w:rPr>
          <w:rFonts w:ascii="Times New Roman" w:hAnsi="Times New Roman" w:cs="Times New Roman"/>
          <w:sz w:val="20"/>
          <w:szCs w:val="20"/>
        </w:rPr>
        <w:t xml:space="preserve"> ne vždy obecně přijímaným. </w:t>
      </w:r>
      <w:r w:rsidRPr="00C41D38">
        <w:rPr>
          <w:rFonts w:ascii="Times New Roman" w:hAnsi="Times New Roman" w:cs="Times New Roman"/>
          <w:sz w:val="20"/>
          <w:szCs w:val="20"/>
        </w:rPr>
        <w:t xml:space="preserve">Vycházím především ze studia německých a francouzských zdrojů (včetně zákonů) a z diskusí s německými a francouzskými kolegy, kteří mi pomohli některé okolnosti a souvislosti lépe pochopit. Omezený prostor článku bohužel neumožňuje uvést případové studie, které budou součástí připravované studie. </w:t>
      </w:r>
    </w:p>
    <w:p w:rsidR="00C41D38" w:rsidRPr="00C41D38" w:rsidRDefault="00C41D38" w:rsidP="00C41D38">
      <w:pPr>
        <w:spacing w:line="240" w:lineRule="auto"/>
        <w:rPr>
          <w:rFonts w:ascii="Times New Roman" w:hAnsi="Times New Roman" w:cs="Times New Roman"/>
          <w:b/>
          <w:sz w:val="20"/>
          <w:szCs w:val="20"/>
        </w:rPr>
      </w:pPr>
      <w:r w:rsidRPr="00C41D38">
        <w:rPr>
          <w:rFonts w:ascii="Times New Roman" w:hAnsi="Times New Roman" w:cs="Times New Roman"/>
          <w:b/>
          <w:sz w:val="20"/>
          <w:szCs w:val="20"/>
        </w:rPr>
        <w:t xml:space="preserve">2. Teoretická diskuse o institucionalizaci metropolitních regionů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Debata o institucionálním uspořádání metropolí se vyznačuje sporem mezi dvěma myšlenkovými směry (</w:t>
      </w:r>
      <w:proofErr w:type="spellStart"/>
      <w:r w:rsidRPr="00C41D38">
        <w:rPr>
          <w:rFonts w:ascii="Times New Roman" w:hAnsi="Times New Roman" w:cs="Times New Roman"/>
          <w:sz w:val="20"/>
          <w:szCs w:val="20"/>
        </w:rPr>
        <w:t>Tomàs</w:t>
      </w:r>
      <w:proofErr w:type="spellEnd"/>
      <w:r w:rsidRPr="00C41D38">
        <w:rPr>
          <w:rFonts w:ascii="Times New Roman" w:hAnsi="Times New Roman" w:cs="Times New Roman"/>
          <w:sz w:val="20"/>
          <w:szCs w:val="20"/>
        </w:rPr>
        <w:t>, 2020). Na jedné straně zastánci metropolitní správy prosazují institucionální konsolidaci metropolitních regionů prostřednictvím územních strukturálních reforem. V 60. letech 20. století byl příkladem tohoto trendu vznik městských společenství ve Francii nebo metropolitních hrabství v Anglii (</w:t>
      </w:r>
      <w:r w:rsidRPr="00C41D38">
        <w:rPr>
          <w:rStyle w:val="Zkladntext"/>
          <w:rFonts w:ascii="Times New Roman" w:hAnsi="Times New Roman" w:cs="Times New Roman"/>
          <w:i/>
          <w:iCs/>
          <w:sz w:val="20"/>
          <w:szCs w:val="20"/>
        </w:rPr>
        <w:t xml:space="preserve">Metropolitan </w:t>
      </w:r>
      <w:proofErr w:type="spellStart"/>
      <w:r w:rsidRPr="00C41D38">
        <w:rPr>
          <w:rStyle w:val="Zkladntext"/>
          <w:rFonts w:ascii="Times New Roman" w:hAnsi="Times New Roman" w:cs="Times New Roman"/>
          <w:i/>
          <w:iCs/>
          <w:sz w:val="20"/>
          <w:szCs w:val="20"/>
        </w:rPr>
        <w:t>County</w:t>
      </w:r>
      <w:proofErr w:type="spellEnd"/>
      <w:r w:rsidRPr="00C41D38">
        <w:rPr>
          <w:rStyle w:val="Zkladntext"/>
          <w:rFonts w:ascii="Times New Roman" w:hAnsi="Times New Roman" w:cs="Times New Roman"/>
          <w:i/>
          <w:iCs/>
          <w:sz w:val="20"/>
          <w:szCs w:val="20"/>
        </w:rPr>
        <w:t xml:space="preserve"> </w:t>
      </w:r>
      <w:proofErr w:type="spellStart"/>
      <w:r w:rsidRPr="00C41D38">
        <w:rPr>
          <w:rStyle w:val="Zkladntext"/>
          <w:rFonts w:ascii="Times New Roman" w:hAnsi="Times New Roman" w:cs="Times New Roman"/>
          <w:i/>
          <w:iCs/>
          <w:sz w:val="20"/>
          <w:szCs w:val="20"/>
        </w:rPr>
        <w:t>Councils</w:t>
      </w:r>
      <w:proofErr w:type="spellEnd"/>
      <w:r w:rsidRPr="00C41D38">
        <w:rPr>
          <w:rStyle w:val="Zkladntext"/>
          <w:rFonts w:ascii="Times New Roman" w:hAnsi="Times New Roman" w:cs="Times New Roman"/>
          <w:i/>
          <w:iCs/>
          <w:sz w:val="20"/>
          <w:szCs w:val="20"/>
        </w:rPr>
        <w:t>)</w:t>
      </w:r>
      <w:r w:rsidRPr="00C41D38">
        <w:rPr>
          <w:rFonts w:ascii="Times New Roman" w:hAnsi="Times New Roman" w:cs="Times New Roman"/>
          <w:sz w:val="20"/>
          <w:szCs w:val="20"/>
        </w:rPr>
        <w:t xml:space="preserve">. Na druhé straně někteří autoři ovlivnění teorií veřejné volby zdůrazňují hledání způsobu, jak mohou autonomní obce optimalizovat svoji konkurenceschopnost prostřednictvím spolupráce s dalšími </w:t>
      </w:r>
      <w:r w:rsidR="003A660C">
        <w:rPr>
          <w:rFonts w:ascii="Times New Roman" w:hAnsi="Times New Roman" w:cs="Times New Roman"/>
          <w:sz w:val="20"/>
          <w:szCs w:val="20"/>
        </w:rPr>
        <w:t xml:space="preserve">nejenom veřejnoprávními, ale i soukromoprávními </w:t>
      </w:r>
      <w:r w:rsidRPr="00C41D38">
        <w:rPr>
          <w:rFonts w:ascii="Times New Roman" w:hAnsi="Times New Roman" w:cs="Times New Roman"/>
          <w:sz w:val="20"/>
          <w:szCs w:val="20"/>
        </w:rPr>
        <w:t>subjekty. V 90. letech 20. století zastánci nového regionalismu (</w:t>
      </w:r>
      <w:proofErr w:type="spellStart"/>
      <w:r w:rsidRPr="00C41D38">
        <w:rPr>
          <w:rFonts w:ascii="Times New Roman" w:hAnsi="Times New Roman" w:cs="Times New Roman"/>
          <w:i/>
          <w:sz w:val="20"/>
          <w:szCs w:val="20"/>
        </w:rPr>
        <w:t>new</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regionalism</w:t>
      </w:r>
      <w:proofErr w:type="spellEnd"/>
      <w:r w:rsidRPr="00C41D38">
        <w:rPr>
          <w:rFonts w:ascii="Times New Roman" w:hAnsi="Times New Roman" w:cs="Times New Roman"/>
          <w:sz w:val="20"/>
          <w:szCs w:val="20"/>
        </w:rPr>
        <w:t xml:space="preserve">) koncipovali metropolitní správu jako měkkou (soft) a flexibilní institucionální strukturu, schopnou řešit různé problémy. </w:t>
      </w:r>
      <w:proofErr w:type="spellStart"/>
      <w:r w:rsidRPr="00C41D38">
        <w:rPr>
          <w:rFonts w:ascii="Times New Roman" w:hAnsi="Times New Roman" w:cs="Times New Roman"/>
          <w:sz w:val="20"/>
          <w:szCs w:val="20"/>
        </w:rPr>
        <w:t>Brenner</w:t>
      </w:r>
      <w:proofErr w:type="spellEnd"/>
      <w:r w:rsidRPr="00C41D38">
        <w:rPr>
          <w:rFonts w:ascii="Times New Roman" w:hAnsi="Times New Roman" w:cs="Times New Roman"/>
          <w:sz w:val="20"/>
          <w:szCs w:val="20"/>
        </w:rPr>
        <w:t xml:space="preserve"> (2004) chápe posilování konkurenceschopnost obcí v širším kontextu restrukturalizace správních struktur (hovoří o </w:t>
      </w:r>
      <w:proofErr w:type="spellStart"/>
      <w:r w:rsidRPr="00C41D38">
        <w:rPr>
          <w:rFonts w:ascii="Times New Roman" w:hAnsi="Times New Roman" w:cs="Times New Roman"/>
          <w:sz w:val="20"/>
          <w:szCs w:val="20"/>
        </w:rPr>
        <w:t>rekompozici</w:t>
      </w:r>
      <w:proofErr w:type="spellEnd"/>
      <w:r w:rsidRPr="00C41D38">
        <w:rPr>
          <w:rFonts w:ascii="Times New Roman" w:hAnsi="Times New Roman" w:cs="Times New Roman"/>
          <w:sz w:val="20"/>
          <w:szCs w:val="20"/>
        </w:rPr>
        <w:t xml:space="preserve">) a ekonomické globalizace. Úsilí o mezinárodní konkurenceschopnost metropolí a metropolitních regionů si totiž vyžaduje jejich institucionální restrukturalizaci. </w:t>
      </w:r>
    </w:p>
    <w:p w:rsidR="00C41D38" w:rsidRPr="00C41D38" w:rsidRDefault="00C41D38" w:rsidP="00C41D38">
      <w:pPr>
        <w:spacing w:line="240" w:lineRule="auto"/>
        <w:rPr>
          <w:rFonts w:ascii="Times New Roman" w:hAnsi="Times New Roman" w:cs="Times New Roman"/>
          <w:b/>
          <w:sz w:val="20"/>
          <w:szCs w:val="20"/>
        </w:rPr>
      </w:pPr>
      <w:r w:rsidRPr="00C41D38">
        <w:rPr>
          <w:rFonts w:ascii="Times New Roman" w:hAnsi="Times New Roman" w:cs="Times New Roman"/>
          <w:b/>
          <w:sz w:val="20"/>
          <w:szCs w:val="20"/>
        </w:rPr>
        <w:t xml:space="preserve">3. Specifika správních systémů Německa a Francie </w:t>
      </w:r>
    </w:p>
    <w:p w:rsidR="00C41D38" w:rsidRPr="00C41D38" w:rsidRDefault="00C41D38" w:rsidP="00C41D38">
      <w:pPr>
        <w:spacing w:line="240" w:lineRule="auto"/>
        <w:rPr>
          <w:rFonts w:ascii="Times New Roman" w:hAnsi="Times New Roman" w:cs="Times New Roman"/>
          <w:b/>
          <w:sz w:val="20"/>
          <w:szCs w:val="20"/>
        </w:rPr>
      </w:pPr>
      <w:r>
        <w:rPr>
          <w:rFonts w:ascii="Times New Roman" w:hAnsi="Times New Roman" w:cs="Times New Roman"/>
          <w:b/>
          <w:sz w:val="20"/>
          <w:szCs w:val="20"/>
        </w:rPr>
        <w:t xml:space="preserve">3.1 </w:t>
      </w:r>
      <w:r w:rsidRPr="00C41D38">
        <w:rPr>
          <w:rFonts w:ascii="Times New Roman" w:hAnsi="Times New Roman" w:cs="Times New Roman"/>
          <w:b/>
          <w:sz w:val="20"/>
          <w:szCs w:val="20"/>
        </w:rPr>
        <w:t xml:space="preserve">Německo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Federální uspořádání Německa ovlivňuje systém </w:t>
      </w:r>
      <w:r w:rsidR="003A660C">
        <w:rPr>
          <w:rFonts w:ascii="Times New Roman" w:hAnsi="Times New Roman" w:cs="Times New Roman"/>
          <w:sz w:val="20"/>
          <w:szCs w:val="20"/>
        </w:rPr>
        <w:t xml:space="preserve">jeho </w:t>
      </w:r>
      <w:r w:rsidRPr="00C41D38">
        <w:rPr>
          <w:rFonts w:ascii="Times New Roman" w:hAnsi="Times New Roman" w:cs="Times New Roman"/>
          <w:sz w:val="20"/>
          <w:szCs w:val="20"/>
        </w:rPr>
        <w:t>veřejné správy. Německá ústava (</w:t>
      </w:r>
      <w:proofErr w:type="spellStart"/>
      <w:r w:rsidRPr="00C41D38">
        <w:rPr>
          <w:rFonts w:ascii="Times New Roman" w:hAnsi="Times New Roman" w:cs="Times New Roman"/>
          <w:i/>
          <w:sz w:val="20"/>
          <w:szCs w:val="20"/>
        </w:rPr>
        <w:t>Grundgesetz</w:t>
      </w:r>
      <w:proofErr w:type="spellEnd"/>
      <w:r w:rsidRPr="00C41D38">
        <w:rPr>
          <w:rFonts w:ascii="Times New Roman" w:hAnsi="Times New Roman" w:cs="Times New Roman"/>
          <w:sz w:val="20"/>
          <w:szCs w:val="20"/>
        </w:rPr>
        <w:t xml:space="preserve">) rozlišuje mezi výlučnými pravomocemi spolku nebo spolkových zemích a sdílenými pravomocemi spolku </w:t>
      </w:r>
      <w:r w:rsidR="003A660C">
        <w:rPr>
          <w:rFonts w:ascii="Times New Roman" w:hAnsi="Times New Roman" w:cs="Times New Roman"/>
          <w:sz w:val="20"/>
          <w:szCs w:val="20"/>
        </w:rPr>
        <w:t xml:space="preserve">společně </w:t>
      </w:r>
      <w:r w:rsidRPr="00C41D38">
        <w:rPr>
          <w:rFonts w:ascii="Times New Roman" w:hAnsi="Times New Roman" w:cs="Times New Roman"/>
          <w:sz w:val="20"/>
          <w:szCs w:val="20"/>
        </w:rPr>
        <w:t xml:space="preserve">se spolkovými zeměmi.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Komunální uspořádání je ve výlučné pravomoci spolkových zemí, </w:t>
      </w:r>
      <w:r w:rsidR="003A660C">
        <w:rPr>
          <w:rFonts w:ascii="Times New Roman" w:hAnsi="Times New Roman" w:cs="Times New Roman"/>
          <w:sz w:val="20"/>
          <w:szCs w:val="20"/>
        </w:rPr>
        <w:t>podobně jako</w:t>
      </w:r>
      <w:r w:rsidRPr="00C41D38">
        <w:rPr>
          <w:rFonts w:ascii="Times New Roman" w:hAnsi="Times New Roman" w:cs="Times New Roman"/>
          <w:sz w:val="20"/>
          <w:szCs w:val="20"/>
        </w:rPr>
        <w:t xml:space="preserve"> otázka zemského a regionálního rozvoje. Kromě toho existují tři městské spolkové země (Berlín, Brémy a Hamburg), které mají řadu zvláštností, např. přímo volené městské rady. Mají rovněž statut spolkových zemí, což se projevuje </w:t>
      </w:r>
      <w:r w:rsidR="003A660C">
        <w:rPr>
          <w:rFonts w:ascii="Times New Roman" w:hAnsi="Times New Roman" w:cs="Times New Roman"/>
          <w:sz w:val="20"/>
          <w:szCs w:val="20"/>
        </w:rPr>
        <w:t xml:space="preserve">v tom, </w:t>
      </w:r>
      <w:r w:rsidRPr="00C41D38">
        <w:rPr>
          <w:rFonts w:ascii="Times New Roman" w:hAnsi="Times New Roman" w:cs="Times New Roman"/>
          <w:sz w:val="20"/>
          <w:szCs w:val="20"/>
        </w:rPr>
        <w:t xml:space="preserve">že mají stejné pravomoci, jako </w:t>
      </w:r>
      <w:r w:rsidR="00D05354">
        <w:rPr>
          <w:rFonts w:ascii="Times New Roman" w:hAnsi="Times New Roman" w:cs="Times New Roman"/>
          <w:sz w:val="20"/>
          <w:szCs w:val="20"/>
        </w:rPr>
        <w:t xml:space="preserve">všechny </w:t>
      </w:r>
      <w:r w:rsidRPr="00C41D38">
        <w:rPr>
          <w:rFonts w:ascii="Times New Roman" w:hAnsi="Times New Roman" w:cs="Times New Roman"/>
          <w:sz w:val="20"/>
          <w:szCs w:val="20"/>
        </w:rPr>
        <w:t>ostatní spolkové země, zejména v legislativní oblasti. Městské rady v těchto třech městech tak plní dvojí funkci – představují jak městskou, tak zemskou správu. Proto jsou také členy Spolkové rady (</w:t>
      </w:r>
      <w:proofErr w:type="spellStart"/>
      <w:r w:rsidRPr="00C41D38">
        <w:rPr>
          <w:rFonts w:ascii="Times New Roman" w:hAnsi="Times New Roman" w:cs="Times New Roman"/>
          <w:i/>
          <w:sz w:val="20"/>
          <w:szCs w:val="20"/>
        </w:rPr>
        <w:t>Bundesrat</w:t>
      </w:r>
      <w:proofErr w:type="spellEnd"/>
      <w:r w:rsidRPr="00C41D38">
        <w:rPr>
          <w:rFonts w:ascii="Times New Roman" w:hAnsi="Times New Roman" w:cs="Times New Roman"/>
          <w:sz w:val="20"/>
          <w:szCs w:val="20"/>
        </w:rPr>
        <w:t xml:space="preserve">) na federální úrovni.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lastRenderedPageBreak/>
        <w:t>V Německu existují obce, které jsou součástí okresů (</w:t>
      </w:r>
      <w:proofErr w:type="spellStart"/>
      <w:r w:rsidRPr="00C41D38">
        <w:rPr>
          <w:rFonts w:ascii="Times New Roman" w:hAnsi="Times New Roman" w:cs="Times New Roman"/>
          <w:i/>
          <w:sz w:val="20"/>
          <w:szCs w:val="20"/>
        </w:rPr>
        <w:t>Landkreise</w:t>
      </w:r>
      <w:proofErr w:type="spellEnd"/>
      <w:r w:rsidRPr="00C41D38">
        <w:rPr>
          <w:rFonts w:ascii="Times New Roman" w:hAnsi="Times New Roman" w:cs="Times New Roman"/>
          <w:sz w:val="20"/>
          <w:szCs w:val="20"/>
        </w:rPr>
        <w:t>) a tzv. samostatná města (</w:t>
      </w:r>
      <w:proofErr w:type="spellStart"/>
      <w:r w:rsidRPr="00C41D38">
        <w:rPr>
          <w:rFonts w:ascii="Times New Roman" w:hAnsi="Times New Roman" w:cs="Times New Roman"/>
          <w:i/>
          <w:sz w:val="20"/>
          <w:szCs w:val="20"/>
        </w:rPr>
        <w:t>kreisfreie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Städte</w:t>
      </w:r>
      <w:proofErr w:type="spellEnd"/>
      <w:r w:rsidRPr="00C41D38">
        <w:rPr>
          <w:rFonts w:ascii="Times New Roman" w:hAnsi="Times New Roman" w:cs="Times New Roman"/>
          <w:sz w:val="20"/>
          <w:szCs w:val="20"/>
        </w:rPr>
        <w:t xml:space="preserve">). Samostatná města jsou zpravidla </w:t>
      </w:r>
      <w:r w:rsidR="00D05354">
        <w:rPr>
          <w:rFonts w:ascii="Times New Roman" w:hAnsi="Times New Roman" w:cs="Times New Roman"/>
          <w:sz w:val="20"/>
          <w:szCs w:val="20"/>
        </w:rPr>
        <w:t>velká</w:t>
      </w:r>
      <w:r w:rsidRPr="00C41D38">
        <w:rPr>
          <w:rFonts w:ascii="Times New Roman" w:hAnsi="Times New Roman" w:cs="Times New Roman"/>
          <w:sz w:val="20"/>
          <w:szCs w:val="20"/>
        </w:rPr>
        <w:t xml:space="preserve"> města. Mají široké </w:t>
      </w:r>
      <w:proofErr w:type="spellStart"/>
      <w:r w:rsidRPr="00C41D38">
        <w:rPr>
          <w:rFonts w:ascii="Times New Roman" w:hAnsi="Times New Roman" w:cs="Times New Roman"/>
          <w:sz w:val="20"/>
          <w:szCs w:val="20"/>
        </w:rPr>
        <w:t>portfólio</w:t>
      </w:r>
      <w:proofErr w:type="spellEnd"/>
      <w:r w:rsidRPr="00C41D38">
        <w:rPr>
          <w:rFonts w:ascii="Times New Roman" w:hAnsi="Times New Roman" w:cs="Times New Roman"/>
          <w:sz w:val="20"/>
          <w:szCs w:val="20"/>
        </w:rPr>
        <w:t xml:space="preserve"> kompetencí a značnou míru politické autonomie. Obce, které jsou součástí okresů (většinou se jedná o malá a střední města), mají omezené kompetence</w:t>
      </w:r>
      <w:r w:rsidR="00D05354">
        <w:rPr>
          <w:rFonts w:ascii="Times New Roman" w:hAnsi="Times New Roman" w:cs="Times New Roman"/>
          <w:sz w:val="20"/>
          <w:szCs w:val="20"/>
        </w:rPr>
        <w:t>. N</w:t>
      </w:r>
      <w:r w:rsidRPr="00C41D38">
        <w:rPr>
          <w:rFonts w:ascii="Times New Roman" w:hAnsi="Times New Roman" w:cs="Times New Roman"/>
          <w:sz w:val="20"/>
          <w:szCs w:val="20"/>
        </w:rPr>
        <w:t>ěkteré veřejné služby jako například stavební dozor, veřejn</w:t>
      </w:r>
      <w:r w:rsidR="00D05354">
        <w:rPr>
          <w:rFonts w:ascii="Times New Roman" w:hAnsi="Times New Roman" w:cs="Times New Roman"/>
          <w:sz w:val="20"/>
          <w:szCs w:val="20"/>
        </w:rPr>
        <w:t>ou</w:t>
      </w:r>
      <w:r w:rsidRPr="00C41D38">
        <w:rPr>
          <w:rFonts w:ascii="Times New Roman" w:hAnsi="Times New Roman" w:cs="Times New Roman"/>
          <w:sz w:val="20"/>
          <w:szCs w:val="20"/>
        </w:rPr>
        <w:t xml:space="preserve"> doprav</w:t>
      </w:r>
      <w:r w:rsidR="00D05354">
        <w:rPr>
          <w:rFonts w:ascii="Times New Roman" w:hAnsi="Times New Roman" w:cs="Times New Roman"/>
          <w:sz w:val="20"/>
          <w:szCs w:val="20"/>
        </w:rPr>
        <w:t>u</w:t>
      </w:r>
      <w:r w:rsidRPr="00C41D38">
        <w:rPr>
          <w:rFonts w:ascii="Times New Roman" w:hAnsi="Times New Roman" w:cs="Times New Roman"/>
          <w:sz w:val="20"/>
          <w:szCs w:val="20"/>
        </w:rPr>
        <w:t xml:space="preserve">, školy, zdravotnictví, nemocnice, odpadové hospodářství, silnice apod., pro ně </w:t>
      </w:r>
      <w:r w:rsidR="00D05354">
        <w:rPr>
          <w:rFonts w:ascii="Times New Roman" w:hAnsi="Times New Roman" w:cs="Times New Roman"/>
          <w:sz w:val="20"/>
          <w:szCs w:val="20"/>
        </w:rPr>
        <w:t>zajišťují</w:t>
      </w:r>
      <w:r w:rsidRPr="00C41D38">
        <w:rPr>
          <w:rFonts w:ascii="Times New Roman" w:hAnsi="Times New Roman" w:cs="Times New Roman"/>
          <w:sz w:val="20"/>
          <w:szCs w:val="20"/>
        </w:rPr>
        <w:t xml:space="preserve"> okresy. Vzhledem k tomu, že samostatná města plní úlohu jak obce, tak okresu, a mají přímo voleného starostu, tak jsou administrativně i politicky silnější než okresy, které sdružují větší počet obcí. Samostatná města jsou v Německu zodpovědná za téměř všechny veřejné služby (služby obecného zájmu). Týká se to především sociálních a zdravotních služeb, územního plánování, infrastruktury, veřejné dopravy, školství, kultury, ekonomického rozvoje, sociálního bydlení.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Od 60. let 20. století Německo </w:t>
      </w:r>
      <w:r w:rsidR="00D05354">
        <w:rPr>
          <w:rFonts w:ascii="Times New Roman" w:hAnsi="Times New Roman" w:cs="Times New Roman"/>
          <w:sz w:val="20"/>
          <w:szCs w:val="20"/>
        </w:rPr>
        <w:t xml:space="preserve">prošlo </w:t>
      </w:r>
      <w:r w:rsidRPr="00C41D38">
        <w:rPr>
          <w:rFonts w:ascii="Times New Roman" w:hAnsi="Times New Roman" w:cs="Times New Roman"/>
          <w:sz w:val="20"/>
          <w:szCs w:val="20"/>
        </w:rPr>
        <w:t xml:space="preserve">různými správními reformami, které jsou především v kompetenci spolkových zemí, které si organizují vlastní správu a vytvářejí legislativní rámec pro fungování obcí. Podrobněji Ježek a kol. (2015). Obecně lze říci, že obce mají značnou organizační suverenitu a volnost při </w:t>
      </w:r>
      <w:r w:rsidR="00D05354">
        <w:rPr>
          <w:rFonts w:ascii="Times New Roman" w:hAnsi="Times New Roman" w:cs="Times New Roman"/>
          <w:sz w:val="20"/>
          <w:szCs w:val="20"/>
        </w:rPr>
        <w:t xml:space="preserve">výkonu samosprávních funkcí. </w:t>
      </w:r>
      <w:r w:rsidRPr="00C41D38">
        <w:rPr>
          <w:rFonts w:ascii="Times New Roman" w:hAnsi="Times New Roman" w:cs="Times New Roman"/>
          <w:sz w:val="20"/>
          <w:szCs w:val="20"/>
        </w:rPr>
        <w:t xml:space="preserve">Německý správní systém se jako celek vyznačuje vysokou mírou kontinuity a </w:t>
      </w:r>
      <w:r w:rsidR="00D05354">
        <w:rPr>
          <w:rFonts w:ascii="Times New Roman" w:hAnsi="Times New Roman" w:cs="Times New Roman"/>
          <w:sz w:val="20"/>
          <w:szCs w:val="20"/>
        </w:rPr>
        <w:t xml:space="preserve">ve </w:t>
      </w:r>
      <w:r w:rsidRPr="00C41D38">
        <w:rPr>
          <w:rFonts w:ascii="Times New Roman" w:hAnsi="Times New Roman" w:cs="Times New Roman"/>
          <w:sz w:val="20"/>
          <w:szCs w:val="20"/>
        </w:rPr>
        <w:t>veřejn</w:t>
      </w:r>
      <w:r w:rsidR="00D05354">
        <w:rPr>
          <w:rFonts w:ascii="Times New Roman" w:hAnsi="Times New Roman" w:cs="Times New Roman"/>
          <w:sz w:val="20"/>
          <w:szCs w:val="20"/>
        </w:rPr>
        <w:t>é</w:t>
      </w:r>
      <w:r w:rsidRPr="00C41D38">
        <w:rPr>
          <w:rFonts w:ascii="Times New Roman" w:hAnsi="Times New Roman" w:cs="Times New Roman"/>
          <w:sz w:val="20"/>
          <w:szCs w:val="20"/>
        </w:rPr>
        <w:t xml:space="preserve"> správ</w:t>
      </w:r>
      <w:r w:rsidR="00D05354">
        <w:rPr>
          <w:rFonts w:ascii="Times New Roman" w:hAnsi="Times New Roman" w:cs="Times New Roman"/>
          <w:sz w:val="20"/>
          <w:szCs w:val="20"/>
        </w:rPr>
        <w:t>ě</w:t>
      </w:r>
      <w:r w:rsidRPr="00C41D38">
        <w:rPr>
          <w:rFonts w:ascii="Times New Roman" w:hAnsi="Times New Roman" w:cs="Times New Roman"/>
          <w:sz w:val="20"/>
          <w:szCs w:val="20"/>
        </w:rPr>
        <w:t xml:space="preserve"> se stále </w:t>
      </w:r>
      <w:r w:rsidR="00D05354">
        <w:rPr>
          <w:rFonts w:ascii="Times New Roman" w:hAnsi="Times New Roman" w:cs="Times New Roman"/>
          <w:sz w:val="20"/>
          <w:szCs w:val="20"/>
        </w:rPr>
        <w:t>uplatňují</w:t>
      </w:r>
      <w:r w:rsidRPr="00C41D38">
        <w:rPr>
          <w:rFonts w:ascii="Times New Roman" w:hAnsi="Times New Roman" w:cs="Times New Roman"/>
          <w:sz w:val="20"/>
          <w:szCs w:val="20"/>
        </w:rPr>
        <w:t xml:space="preserve"> klasick</w:t>
      </w:r>
      <w:r w:rsidR="00D05354">
        <w:rPr>
          <w:rFonts w:ascii="Times New Roman" w:hAnsi="Times New Roman" w:cs="Times New Roman"/>
          <w:sz w:val="20"/>
          <w:szCs w:val="20"/>
        </w:rPr>
        <w:t>é</w:t>
      </w:r>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weberiánsk</w:t>
      </w:r>
      <w:r w:rsidR="00D05354">
        <w:rPr>
          <w:rFonts w:ascii="Times New Roman" w:hAnsi="Times New Roman" w:cs="Times New Roman"/>
          <w:sz w:val="20"/>
          <w:szCs w:val="20"/>
        </w:rPr>
        <w:t>é</w:t>
      </w:r>
      <w:proofErr w:type="spellEnd"/>
      <w:r w:rsidRPr="00C41D38">
        <w:rPr>
          <w:rFonts w:ascii="Times New Roman" w:hAnsi="Times New Roman" w:cs="Times New Roman"/>
          <w:sz w:val="20"/>
          <w:szCs w:val="20"/>
        </w:rPr>
        <w:t xml:space="preserve"> byrokratick</w:t>
      </w:r>
      <w:r w:rsidR="00D05354">
        <w:rPr>
          <w:rFonts w:ascii="Times New Roman" w:hAnsi="Times New Roman" w:cs="Times New Roman"/>
          <w:sz w:val="20"/>
          <w:szCs w:val="20"/>
        </w:rPr>
        <w:t>é</w:t>
      </w:r>
      <w:r w:rsidRPr="00C41D38">
        <w:rPr>
          <w:rFonts w:ascii="Times New Roman" w:hAnsi="Times New Roman" w:cs="Times New Roman"/>
          <w:sz w:val="20"/>
          <w:szCs w:val="20"/>
        </w:rPr>
        <w:t xml:space="preserve"> form</w:t>
      </w:r>
      <w:r w:rsidR="00D05354">
        <w:rPr>
          <w:rFonts w:ascii="Times New Roman" w:hAnsi="Times New Roman" w:cs="Times New Roman"/>
          <w:sz w:val="20"/>
          <w:szCs w:val="20"/>
        </w:rPr>
        <w:t>y</w:t>
      </w:r>
      <w:r w:rsidRPr="00C41D38">
        <w:rPr>
          <w:rFonts w:ascii="Times New Roman" w:hAnsi="Times New Roman" w:cs="Times New Roman"/>
          <w:sz w:val="20"/>
          <w:szCs w:val="20"/>
        </w:rPr>
        <w:t xml:space="preserve"> organizace</w:t>
      </w:r>
      <w:r w:rsidR="00D05354">
        <w:rPr>
          <w:rFonts w:ascii="Times New Roman" w:hAnsi="Times New Roman" w:cs="Times New Roman"/>
          <w:sz w:val="20"/>
          <w:szCs w:val="20"/>
        </w:rPr>
        <w:t>. I</w:t>
      </w:r>
      <w:r w:rsidRPr="00C41D38">
        <w:rPr>
          <w:rFonts w:ascii="Times New Roman" w:hAnsi="Times New Roman" w:cs="Times New Roman"/>
          <w:sz w:val="20"/>
          <w:szCs w:val="20"/>
        </w:rPr>
        <w:t xml:space="preserve"> když v poslední době dochází k postupným změnám.</w:t>
      </w:r>
    </w:p>
    <w:p w:rsidR="00C41D38" w:rsidRPr="00C41D38" w:rsidRDefault="00C41D38" w:rsidP="00C41D38">
      <w:pPr>
        <w:spacing w:line="240" w:lineRule="auto"/>
        <w:rPr>
          <w:rFonts w:ascii="Times New Roman" w:hAnsi="Times New Roman" w:cs="Times New Roman"/>
          <w:b/>
          <w:sz w:val="20"/>
          <w:szCs w:val="20"/>
        </w:rPr>
      </w:pPr>
      <w:r>
        <w:rPr>
          <w:rFonts w:ascii="Times New Roman" w:hAnsi="Times New Roman" w:cs="Times New Roman"/>
          <w:b/>
          <w:sz w:val="20"/>
          <w:szCs w:val="20"/>
        </w:rPr>
        <w:t xml:space="preserve">3.2 </w:t>
      </w:r>
      <w:r w:rsidRPr="00C41D38">
        <w:rPr>
          <w:rFonts w:ascii="Times New Roman" w:hAnsi="Times New Roman" w:cs="Times New Roman"/>
          <w:b/>
          <w:sz w:val="20"/>
          <w:szCs w:val="20"/>
        </w:rPr>
        <w:t xml:space="preserve">Francie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Ve Francii se v rámci centralizovaného státu, který </w:t>
      </w:r>
      <w:r w:rsidR="00D05354">
        <w:rPr>
          <w:rFonts w:ascii="Times New Roman" w:hAnsi="Times New Roman" w:cs="Times New Roman"/>
          <w:sz w:val="20"/>
          <w:szCs w:val="20"/>
        </w:rPr>
        <w:t xml:space="preserve">se značně liší </w:t>
      </w:r>
      <w:r w:rsidRPr="00C41D38">
        <w:rPr>
          <w:rFonts w:ascii="Times New Roman" w:hAnsi="Times New Roman" w:cs="Times New Roman"/>
          <w:sz w:val="20"/>
          <w:szCs w:val="20"/>
        </w:rPr>
        <w:t xml:space="preserve">od německého federálního modelu, v 60. letech 20. století postupně prosadily různé regionální iniciativy </w:t>
      </w:r>
      <w:r w:rsidRPr="00C41D38">
        <w:rPr>
          <w:rFonts w:ascii="Times New Roman" w:hAnsi="Times New Roman" w:cs="Times New Roman"/>
          <w:i/>
          <w:sz w:val="20"/>
          <w:szCs w:val="20"/>
        </w:rPr>
        <w:t>(</w:t>
      </w:r>
      <w:proofErr w:type="spellStart"/>
      <w:r w:rsidRPr="00C41D38">
        <w:rPr>
          <w:rFonts w:ascii="Times New Roman" w:hAnsi="Times New Roman" w:cs="Times New Roman"/>
          <w:i/>
          <w:sz w:val="20"/>
          <w:szCs w:val="20"/>
        </w:rPr>
        <w:t>l’action</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régionale</w:t>
      </w:r>
      <w:proofErr w:type="spellEnd"/>
      <w:r w:rsidRPr="00C41D38">
        <w:rPr>
          <w:rFonts w:ascii="Times New Roman" w:hAnsi="Times New Roman" w:cs="Times New Roman"/>
          <w:i/>
          <w:sz w:val="20"/>
          <w:szCs w:val="20"/>
        </w:rPr>
        <w:t>).</w:t>
      </w:r>
      <w:r w:rsidRPr="00C41D38">
        <w:rPr>
          <w:rFonts w:ascii="Times New Roman" w:hAnsi="Times New Roman" w:cs="Times New Roman"/>
          <w:sz w:val="20"/>
          <w:szCs w:val="20"/>
        </w:rPr>
        <w:t xml:space="preserve"> V padesátých a šedesátých letech vznikla řada výborů pro regionální expanzi </w:t>
      </w:r>
      <w:r w:rsidRPr="00C41D38">
        <w:rPr>
          <w:rFonts w:ascii="Times New Roman" w:hAnsi="Times New Roman" w:cs="Times New Roman"/>
          <w:i/>
          <w:sz w:val="20"/>
          <w:szCs w:val="20"/>
        </w:rPr>
        <w:t>(</w:t>
      </w:r>
      <w:proofErr w:type="spellStart"/>
      <w:r w:rsidRPr="00C41D38">
        <w:rPr>
          <w:rStyle w:val="Zkladntext"/>
          <w:rFonts w:ascii="Times New Roman" w:hAnsi="Times New Roman" w:cs="Times New Roman"/>
          <w:i/>
          <w:sz w:val="20"/>
          <w:szCs w:val="20"/>
        </w:rPr>
        <w:t>comités</w:t>
      </w:r>
      <w:proofErr w:type="spellEnd"/>
      <w:r w:rsidRPr="00C41D38">
        <w:rPr>
          <w:rStyle w:val="Zkladntext"/>
          <w:rFonts w:ascii="Times New Roman" w:hAnsi="Times New Roman" w:cs="Times New Roman"/>
          <w:i/>
          <w:sz w:val="20"/>
          <w:szCs w:val="20"/>
        </w:rPr>
        <w:t xml:space="preserve"> </w:t>
      </w:r>
      <w:proofErr w:type="spellStart"/>
      <w:r w:rsidRPr="00C41D38">
        <w:rPr>
          <w:rStyle w:val="Zkladntext"/>
          <w:rFonts w:ascii="Times New Roman" w:hAnsi="Times New Roman" w:cs="Times New Roman"/>
          <w:i/>
          <w:sz w:val="20"/>
          <w:szCs w:val="20"/>
        </w:rPr>
        <w:t>d’expansion</w:t>
      </w:r>
      <w:proofErr w:type="spellEnd"/>
      <w:r w:rsidRPr="00C41D38">
        <w:rPr>
          <w:rStyle w:val="Zkladntext"/>
          <w:rFonts w:ascii="Times New Roman" w:hAnsi="Times New Roman" w:cs="Times New Roman"/>
          <w:i/>
          <w:sz w:val="20"/>
          <w:szCs w:val="20"/>
        </w:rPr>
        <w:t xml:space="preserve"> </w:t>
      </w:r>
      <w:proofErr w:type="spellStart"/>
      <w:r w:rsidRPr="00C41D38">
        <w:rPr>
          <w:rStyle w:val="Zkladntext"/>
          <w:rFonts w:ascii="Times New Roman" w:hAnsi="Times New Roman" w:cs="Times New Roman"/>
          <w:i/>
          <w:sz w:val="20"/>
          <w:szCs w:val="20"/>
        </w:rPr>
        <w:t>régionaux</w:t>
      </w:r>
      <w:proofErr w:type="spellEnd"/>
      <w:r w:rsidRPr="00C41D38">
        <w:rPr>
          <w:rStyle w:val="Zkladntext"/>
          <w:rFonts w:ascii="Times New Roman" w:hAnsi="Times New Roman" w:cs="Times New Roman"/>
          <w:i/>
          <w:sz w:val="20"/>
          <w:szCs w:val="20"/>
        </w:rPr>
        <w:t>)</w:t>
      </w:r>
      <w:r w:rsidRPr="00C41D38">
        <w:rPr>
          <w:rFonts w:ascii="Times New Roman" w:hAnsi="Times New Roman" w:cs="Times New Roman"/>
          <w:sz w:val="20"/>
          <w:szCs w:val="20"/>
        </w:rPr>
        <w:t>, které sdružovaly regionální občanskou společnost a volené zástupce ke společným strategickým úvahám o budoucnosti regionů. Podporovaly především decentralizaci. Vůdčí roli mezi těmito iniciativami sehrál Studijní a styčný výbor pro bretaňské zájmy</w:t>
      </w:r>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Comité</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d'étude</w:t>
      </w:r>
      <w:proofErr w:type="spellEnd"/>
      <w:r w:rsidRPr="00C41D38">
        <w:rPr>
          <w:rFonts w:ascii="Times New Roman" w:hAnsi="Times New Roman" w:cs="Times New Roman"/>
          <w:i/>
          <w:sz w:val="20"/>
          <w:szCs w:val="20"/>
        </w:rPr>
        <w:t xml:space="preserve"> et de </w:t>
      </w:r>
      <w:proofErr w:type="spellStart"/>
      <w:r w:rsidRPr="00C41D38">
        <w:rPr>
          <w:rFonts w:ascii="Times New Roman" w:hAnsi="Times New Roman" w:cs="Times New Roman"/>
          <w:i/>
          <w:sz w:val="20"/>
          <w:szCs w:val="20"/>
        </w:rPr>
        <w:t>liaison</w:t>
      </w:r>
      <w:proofErr w:type="spellEnd"/>
      <w:r w:rsidRPr="00C41D38">
        <w:rPr>
          <w:rFonts w:ascii="Times New Roman" w:hAnsi="Times New Roman" w:cs="Times New Roman"/>
          <w:i/>
          <w:sz w:val="20"/>
          <w:szCs w:val="20"/>
        </w:rPr>
        <w:t xml:space="preserve"> des </w:t>
      </w:r>
      <w:proofErr w:type="spellStart"/>
      <w:r w:rsidRPr="00C41D38">
        <w:rPr>
          <w:rFonts w:ascii="Times New Roman" w:hAnsi="Times New Roman" w:cs="Times New Roman"/>
          <w:i/>
          <w:sz w:val="20"/>
          <w:szCs w:val="20"/>
        </w:rPr>
        <w:t>intérêts</w:t>
      </w:r>
      <w:proofErr w:type="spellEnd"/>
      <w:r w:rsidRPr="00C41D38">
        <w:rPr>
          <w:rFonts w:ascii="Times New Roman" w:hAnsi="Times New Roman" w:cs="Times New Roman"/>
          <w:i/>
          <w:sz w:val="20"/>
          <w:szCs w:val="20"/>
        </w:rPr>
        <w:t xml:space="preserve"> </w:t>
      </w:r>
      <w:proofErr w:type="spellStart"/>
      <w:proofErr w:type="gramStart"/>
      <w:r w:rsidRPr="00C41D38">
        <w:rPr>
          <w:rFonts w:ascii="Times New Roman" w:hAnsi="Times New Roman" w:cs="Times New Roman"/>
          <w:i/>
          <w:sz w:val="20"/>
          <w:szCs w:val="20"/>
        </w:rPr>
        <w:t>bretons</w:t>
      </w:r>
      <w:proofErr w:type="spellEnd"/>
      <w:r w:rsidRPr="00C41D38">
        <w:rPr>
          <w:rFonts w:ascii="Times New Roman" w:hAnsi="Times New Roman" w:cs="Times New Roman"/>
          <w:i/>
          <w:sz w:val="20"/>
          <w:szCs w:val="20"/>
        </w:rPr>
        <w:t xml:space="preserve"> - CELIB</w:t>
      </w:r>
      <w:proofErr w:type="gramEnd"/>
      <w:r w:rsidRPr="00C41D38">
        <w:rPr>
          <w:rFonts w:ascii="Times New Roman" w:hAnsi="Times New Roman" w:cs="Times New Roman"/>
          <w:sz w:val="20"/>
          <w:szCs w:val="20"/>
        </w:rPr>
        <w:t>).</w:t>
      </w:r>
    </w:p>
    <w:p w:rsidR="00C41D38" w:rsidRPr="00C41D38" w:rsidRDefault="00C41D38" w:rsidP="00C41D38">
      <w:pPr>
        <w:spacing w:line="240" w:lineRule="auto"/>
        <w:jc w:val="both"/>
        <w:rPr>
          <w:rFonts w:ascii="Times New Roman" w:eastAsia="Times New Roman" w:hAnsi="Times New Roman" w:cs="Times New Roman"/>
          <w:sz w:val="20"/>
          <w:szCs w:val="20"/>
          <w:lang w:eastAsia="cs-CZ"/>
        </w:rPr>
      </w:pPr>
      <w:r w:rsidRPr="00C41D38">
        <w:rPr>
          <w:rFonts w:ascii="Times New Roman" w:hAnsi="Times New Roman" w:cs="Times New Roman"/>
          <w:sz w:val="20"/>
          <w:szCs w:val="20"/>
        </w:rPr>
        <w:t xml:space="preserve">Francouzský stát na to reagoval v r. 1960 vytvořením akčních regionů </w:t>
      </w:r>
      <w:r w:rsidRPr="00C41D38">
        <w:rPr>
          <w:rFonts w:ascii="Times New Roman" w:hAnsi="Times New Roman" w:cs="Times New Roman"/>
          <w:i/>
          <w:sz w:val="20"/>
          <w:szCs w:val="20"/>
        </w:rPr>
        <w:t>(</w:t>
      </w:r>
      <w:proofErr w:type="spellStart"/>
      <w:r w:rsidRPr="00C41D38">
        <w:rPr>
          <w:rFonts w:ascii="Times New Roman" w:hAnsi="Times New Roman" w:cs="Times New Roman"/>
          <w:i/>
          <w:sz w:val="20"/>
          <w:szCs w:val="20"/>
        </w:rPr>
        <w:t>d’action</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régionale</w:t>
      </w:r>
      <w:proofErr w:type="spellEnd"/>
      <w:r w:rsidRPr="00C41D38">
        <w:rPr>
          <w:rFonts w:ascii="Times New Roman" w:hAnsi="Times New Roman" w:cs="Times New Roman"/>
          <w:i/>
          <w:sz w:val="20"/>
          <w:szCs w:val="20"/>
        </w:rPr>
        <w:t>)</w:t>
      </w:r>
      <w:r w:rsidRPr="00C41D38">
        <w:rPr>
          <w:rFonts w:ascii="Times New Roman" w:hAnsi="Times New Roman" w:cs="Times New Roman"/>
          <w:sz w:val="20"/>
          <w:szCs w:val="20"/>
        </w:rPr>
        <w:t>, které byly v rámci reformy "dekoncentrace státu" (1964) podřízeny</w:t>
      </w:r>
      <w:r w:rsidR="00D05354">
        <w:rPr>
          <w:rFonts w:ascii="Times New Roman" w:hAnsi="Times New Roman" w:cs="Times New Roman"/>
          <w:sz w:val="20"/>
          <w:szCs w:val="20"/>
        </w:rPr>
        <w:t xml:space="preserve"> </w:t>
      </w:r>
      <w:r w:rsidRPr="00C41D38">
        <w:rPr>
          <w:rFonts w:ascii="Times New Roman" w:hAnsi="Times New Roman" w:cs="Times New Roman"/>
          <w:sz w:val="20"/>
          <w:szCs w:val="20"/>
        </w:rPr>
        <w:t xml:space="preserve">prefektům a vedeny poradními Komisemi pro regionální hospodářský rozvoj (CODER). Jelikož rozhodování akčních regionů zůstávalo značně centralizované, tak na návrh prezidenta </w:t>
      </w:r>
      <w:proofErr w:type="spellStart"/>
      <w:r w:rsidRPr="00C41D38">
        <w:rPr>
          <w:rFonts w:ascii="Times New Roman" w:hAnsi="Times New Roman" w:cs="Times New Roman"/>
          <w:sz w:val="20"/>
          <w:szCs w:val="20"/>
        </w:rPr>
        <w:t>Pompidoua</w:t>
      </w:r>
      <w:proofErr w:type="spellEnd"/>
      <w:r w:rsidRPr="00C41D38">
        <w:rPr>
          <w:rFonts w:ascii="Times New Roman" w:hAnsi="Times New Roman" w:cs="Times New Roman"/>
          <w:sz w:val="20"/>
          <w:szCs w:val="20"/>
        </w:rPr>
        <w:t xml:space="preserve"> (1972) došlo k reformě a vytvoření regionálních veřejných institucí (</w:t>
      </w:r>
      <w:proofErr w:type="spellStart"/>
      <w:r w:rsidRPr="00C41D38">
        <w:rPr>
          <w:rFonts w:ascii="Times New Roman" w:hAnsi="Times New Roman" w:cs="Times New Roman"/>
          <w:i/>
          <w:sz w:val="20"/>
          <w:szCs w:val="20"/>
        </w:rPr>
        <w:t>d’Établissements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publics</w:t>
      </w:r>
      <w:proofErr w:type="spellEnd"/>
      <w:r w:rsidRPr="00C41D38">
        <w:rPr>
          <w:rFonts w:ascii="Times New Roman" w:hAnsi="Times New Roman" w:cs="Times New Roman"/>
          <w:i/>
          <w:sz w:val="20"/>
          <w:szCs w:val="20"/>
        </w:rPr>
        <w:t xml:space="preserve"> </w:t>
      </w:r>
      <w:proofErr w:type="spellStart"/>
      <w:proofErr w:type="gramStart"/>
      <w:r w:rsidRPr="00C41D38">
        <w:rPr>
          <w:rFonts w:ascii="Times New Roman" w:hAnsi="Times New Roman" w:cs="Times New Roman"/>
          <w:i/>
          <w:sz w:val="20"/>
          <w:szCs w:val="20"/>
        </w:rPr>
        <w:t>régionaux</w:t>
      </w:r>
      <w:proofErr w:type="spellEnd"/>
      <w:r w:rsidRPr="00C41D38">
        <w:rPr>
          <w:rFonts w:ascii="Times New Roman" w:hAnsi="Times New Roman" w:cs="Times New Roman"/>
          <w:i/>
          <w:sz w:val="20"/>
          <w:szCs w:val="20"/>
        </w:rPr>
        <w:t xml:space="preserve"> - EPR</w:t>
      </w:r>
      <w:proofErr w:type="gramEnd"/>
      <w:r w:rsidRPr="00C41D38">
        <w:rPr>
          <w:rFonts w:ascii="Times New Roman" w:hAnsi="Times New Roman" w:cs="Times New Roman"/>
          <w:sz w:val="20"/>
          <w:szCs w:val="20"/>
        </w:rPr>
        <w:t xml:space="preserve">), to znamená správních subjektů bez volených zástupců se symbolickým rozpočtem. Ve skutečnosti ale správní uspořádání státu nadále tvořily tři hierarchické úrovně: centrální stát, departementy v čele s prefektem zastupujícím stát a volenou departementální radou (dříve známou jako generální rada </w:t>
      </w:r>
      <w:proofErr w:type="gramStart"/>
      <w:r w:rsidRPr="00C41D38">
        <w:rPr>
          <w:rFonts w:ascii="Times New Roman" w:hAnsi="Times New Roman" w:cs="Times New Roman"/>
          <w:sz w:val="20"/>
          <w:szCs w:val="20"/>
        </w:rPr>
        <w:t xml:space="preserve">- </w:t>
      </w:r>
      <w:r w:rsidRPr="00C41D38">
        <w:rPr>
          <w:rFonts w:ascii="Times New Roman" w:hAnsi="Times New Roman" w:cs="Times New Roman"/>
          <w:i/>
          <w:iCs/>
          <w:sz w:val="20"/>
          <w:szCs w:val="20"/>
        </w:rPr>
        <w:t xml:space="preserve"> </w:t>
      </w:r>
      <w:proofErr w:type="spellStart"/>
      <w:r w:rsidRPr="00C41D38">
        <w:rPr>
          <w:rFonts w:ascii="Times New Roman" w:hAnsi="Times New Roman" w:cs="Times New Roman"/>
          <w:i/>
          <w:iCs/>
          <w:sz w:val="20"/>
          <w:szCs w:val="20"/>
        </w:rPr>
        <w:t>conseil</w:t>
      </w:r>
      <w:proofErr w:type="spellEnd"/>
      <w:proofErr w:type="gramEnd"/>
      <w:r w:rsidRPr="00C41D38">
        <w:rPr>
          <w:rFonts w:ascii="Times New Roman" w:hAnsi="Times New Roman" w:cs="Times New Roman"/>
          <w:i/>
          <w:iCs/>
          <w:sz w:val="20"/>
          <w:szCs w:val="20"/>
        </w:rPr>
        <w:t xml:space="preserve"> </w:t>
      </w:r>
      <w:proofErr w:type="spellStart"/>
      <w:r w:rsidRPr="00C41D38">
        <w:rPr>
          <w:rFonts w:ascii="Times New Roman" w:hAnsi="Times New Roman" w:cs="Times New Roman"/>
          <w:i/>
          <w:iCs/>
          <w:sz w:val="20"/>
          <w:szCs w:val="20"/>
        </w:rPr>
        <w:t>général</w:t>
      </w:r>
      <w:proofErr w:type="spellEnd"/>
      <w:r w:rsidRPr="00C41D38">
        <w:rPr>
          <w:rFonts w:ascii="Times New Roman" w:hAnsi="Times New Roman" w:cs="Times New Roman"/>
          <w:sz w:val="20"/>
          <w:szCs w:val="20"/>
        </w:rPr>
        <w:t xml:space="preserve">) a obce.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Decentralizace byla velkým tématem na začátku vládnutí </w:t>
      </w:r>
      <w:proofErr w:type="spellStart"/>
      <w:r w:rsidRPr="00C41D38">
        <w:rPr>
          <w:rFonts w:ascii="Times New Roman" w:hAnsi="Times New Roman" w:cs="Times New Roman"/>
          <w:sz w:val="20"/>
          <w:szCs w:val="20"/>
        </w:rPr>
        <w:t>Françoise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Mitterranda</w:t>
      </w:r>
      <w:proofErr w:type="spellEnd"/>
      <w:r w:rsidRPr="00C41D38">
        <w:rPr>
          <w:rFonts w:ascii="Times New Roman" w:hAnsi="Times New Roman" w:cs="Times New Roman"/>
          <w:sz w:val="20"/>
          <w:szCs w:val="20"/>
        </w:rPr>
        <w:t xml:space="preserve">. Zákony z roku 1982 posílily pravomoci obcí (zejména v oblasti územního plánování) a departementů a zavedly regiony jako nové územně samosprávné celky, které mají své vlastní kompetence a nejsou nadřazené departmentům.  Např. v oblasti školství jsou kompetence rozděleny mezi jednotlivé správní roviny takto: za financování základních škol zodpovídají obcemi, za </w:t>
      </w:r>
      <w:proofErr w:type="spellStart"/>
      <w:r w:rsidRPr="00C41D38">
        <w:rPr>
          <w:rFonts w:ascii="Times New Roman" w:hAnsi="Times New Roman" w:cs="Times New Roman"/>
          <w:i/>
          <w:sz w:val="20"/>
          <w:szCs w:val="20"/>
        </w:rPr>
        <w:t>collèges</w:t>
      </w:r>
      <w:proofErr w:type="spellEnd"/>
      <w:r w:rsidRPr="00C41D38">
        <w:rPr>
          <w:rFonts w:ascii="Times New Roman" w:hAnsi="Times New Roman" w:cs="Times New Roman"/>
          <w:sz w:val="20"/>
          <w:szCs w:val="20"/>
        </w:rPr>
        <w:t xml:space="preserve"> departementy, za lycea a odborné školy regiony, a stát má na starosti učitele a učební plány.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Obdobně jako departementy vytvořené v době Francouzské revoluce</w:t>
      </w:r>
      <w:r w:rsidR="00D05354">
        <w:rPr>
          <w:rFonts w:ascii="Times New Roman" w:hAnsi="Times New Roman" w:cs="Times New Roman"/>
          <w:sz w:val="20"/>
          <w:szCs w:val="20"/>
        </w:rPr>
        <w:t>,</w:t>
      </w:r>
      <w:r w:rsidRPr="00C41D38">
        <w:rPr>
          <w:rFonts w:ascii="Times New Roman" w:hAnsi="Times New Roman" w:cs="Times New Roman"/>
          <w:sz w:val="20"/>
          <w:szCs w:val="20"/>
        </w:rPr>
        <w:t xml:space="preserve"> navazují regiony na dědictví bývalých provincií a historických regionů. Původně jich bylo 27, od 1. ledna 2016 byl jejich počet redukován na 13 v metropolitní Francii (včetně Korsiky) a pět zámořských regionů. Při slučování byly uváděny dva argumenty: úspory z rozsahu (ve skutečnosti málo relevantní) a posílení postavení těchto území ve vztahu k ostatním "regionům" Evropy, zejména německým spolkovým zemím. Sloučení bylo prosazeno i přes nesouhlas veřejného mínění a volených zástupců některých slučovaných regionů. Příkladem je Alsasko, které bylo začleněno do regionu </w:t>
      </w:r>
      <w:bookmarkStart w:id="1" w:name="_Hlk132448492"/>
      <w:r w:rsidRPr="00C41D38">
        <w:rPr>
          <w:rFonts w:ascii="Times New Roman" w:hAnsi="Times New Roman" w:cs="Times New Roman"/>
          <w:sz w:val="20"/>
          <w:szCs w:val="20"/>
        </w:rPr>
        <w:t xml:space="preserve">Grand </w:t>
      </w:r>
      <w:proofErr w:type="spellStart"/>
      <w:r w:rsidRPr="00C41D38">
        <w:rPr>
          <w:rFonts w:ascii="Times New Roman" w:hAnsi="Times New Roman" w:cs="Times New Roman"/>
          <w:sz w:val="20"/>
          <w:szCs w:val="20"/>
        </w:rPr>
        <w:t>Est</w:t>
      </w:r>
      <w:bookmarkEnd w:id="1"/>
      <w:proofErr w:type="spellEnd"/>
      <w:r w:rsidRPr="00C41D38">
        <w:rPr>
          <w:rFonts w:ascii="Times New Roman" w:hAnsi="Times New Roman" w:cs="Times New Roman"/>
          <w:sz w:val="20"/>
          <w:szCs w:val="20"/>
        </w:rPr>
        <w:t xml:space="preserve">, které zahrnuje také Lotrinsko a bývalou </w:t>
      </w:r>
      <w:proofErr w:type="spellStart"/>
      <w:r w:rsidRPr="00C41D38">
        <w:rPr>
          <w:rFonts w:ascii="Times New Roman" w:hAnsi="Times New Roman" w:cs="Times New Roman"/>
          <w:sz w:val="20"/>
          <w:szCs w:val="20"/>
        </w:rPr>
        <w:t>Champagne-Ardenne</w:t>
      </w:r>
      <w:proofErr w:type="spellEnd"/>
      <w:r w:rsidRPr="00C41D38">
        <w:rPr>
          <w:rFonts w:ascii="Times New Roman" w:hAnsi="Times New Roman" w:cs="Times New Roman"/>
          <w:sz w:val="20"/>
          <w:szCs w:val="20"/>
        </w:rPr>
        <w:t xml:space="preserve"> s jejími dvěma departementy (</w:t>
      </w:r>
      <w:proofErr w:type="spellStart"/>
      <w:r w:rsidRPr="00C41D38">
        <w:rPr>
          <w:rFonts w:ascii="Times New Roman" w:hAnsi="Times New Roman" w:cs="Times New Roman"/>
          <w:sz w:val="20"/>
          <w:szCs w:val="20"/>
        </w:rPr>
        <w:t>Haut-Rhin</w:t>
      </w:r>
      <w:proofErr w:type="spellEnd"/>
      <w:r w:rsidRPr="00C41D38">
        <w:rPr>
          <w:rFonts w:ascii="Times New Roman" w:hAnsi="Times New Roman" w:cs="Times New Roman"/>
          <w:sz w:val="20"/>
          <w:szCs w:val="20"/>
        </w:rPr>
        <w:t xml:space="preserve"> a Bas-</w:t>
      </w:r>
      <w:proofErr w:type="spellStart"/>
      <w:r w:rsidRPr="00C41D38">
        <w:rPr>
          <w:rFonts w:ascii="Times New Roman" w:hAnsi="Times New Roman" w:cs="Times New Roman"/>
          <w:sz w:val="20"/>
          <w:szCs w:val="20"/>
        </w:rPr>
        <w:t>Rhin</w:t>
      </w:r>
      <w:proofErr w:type="spellEnd"/>
      <w:r w:rsidRPr="00C41D38">
        <w:rPr>
          <w:rFonts w:ascii="Times New Roman" w:hAnsi="Times New Roman" w:cs="Times New Roman"/>
          <w:sz w:val="20"/>
          <w:szCs w:val="20"/>
        </w:rPr>
        <w:t xml:space="preserve">), které se v roce 2021 spojily, aby vytvořily Evropské společenství Alsaska </w:t>
      </w:r>
      <w:r w:rsidRPr="00C41D38">
        <w:rPr>
          <w:rFonts w:ascii="Times New Roman" w:hAnsi="Times New Roman" w:cs="Times New Roman"/>
          <w:i/>
          <w:sz w:val="20"/>
          <w:szCs w:val="20"/>
        </w:rPr>
        <w:t xml:space="preserve">(La </w:t>
      </w:r>
      <w:proofErr w:type="spellStart"/>
      <w:r w:rsidRPr="00C41D38">
        <w:rPr>
          <w:rFonts w:ascii="Times New Roman" w:hAnsi="Times New Roman" w:cs="Times New Roman"/>
          <w:bCs/>
          <w:i/>
          <w:sz w:val="20"/>
          <w:szCs w:val="20"/>
        </w:rPr>
        <w:t>collectivité</w:t>
      </w:r>
      <w:proofErr w:type="spellEnd"/>
      <w:r w:rsidRPr="00C41D38">
        <w:rPr>
          <w:rFonts w:ascii="Times New Roman" w:hAnsi="Times New Roman" w:cs="Times New Roman"/>
          <w:bCs/>
          <w:i/>
          <w:sz w:val="20"/>
          <w:szCs w:val="20"/>
        </w:rPr>
        <w:t xml:space="preserve"> </w:t>
      </w:r>
      <w:proofErr w:type="spellStart"/>
      <w:r w:rsidRPr="00C41D38">
        <w:rPr>
          <w:rFonts w:ascii="Times New Roman" w:hAnsi="Times New Roman" w:cs="Times New Roman"/>
          <w:bCs/>
          <w:i/>
          <w:sz w:val="20"/>
          <w:szCs w:val="20"/>
        </w:rPr>
        <w:t>européenne</w:t>
      </w:r>
      <w:proofErr w:type="spellEnd"/>
      <w:r w:rsidRPr="00C41D38">
        <w:rPr>
          <w:rFonts w:ascii="Times New Roman" w:hAnsi="Times New Roman" w:cs="Times New Roman"/>
          <w:bCs/>
          <w:i/>
          <w:sz w:val="20"/>
          <w:szCs w:val="20"/>
        </w:rPr>
        <w:t xml:space="preserve"> </w:t>
      </w:r>
      <w:proofErr w:type="spellStart"/>
      <w:proofErr w:type="gramStart"/>
      <w:r w:rsidRPr="00C41D38">
        <w:rPr>
          <w:rFonts w:ascii="Times New Roman" w:hAnsi="Times New Roman" w:cs="Times New Roman"/>
          <w:bCs/>
          <w:i/>
          <w:sz w:val="20"/>
          <w:szCs w:val="20"/>
        </w:rPr>
        <w:t>d'Alsace</w:t>
      </w:r>
      <w:proofErr w:type="spellEnd"/>
      <w:r w:rsidRPr="00C41D38">
        <w:rPr>
          <w:rFonts w:ascii="Times New Roman" w:hAnsi="Times New Roman" w:cs="Times New Roman"/>
          <w:i/>
          <w:sz w:val="20"/>
          <w:szCs w:val="20"/>
        </w:rPr>
        <w:t xml:space="preserve"> - </w:t>
      </w:r>
      <w:r w:rsidRPr="00C41D38">
        <w:rPr>
          <w:rFonts w:ascii="Times New Roman" w:hAnsi="Times New Roman" w:cs="Times New Roman"/>
          <w:bCs/>
          <w:i/>
          <w:sz w:val="20"/>
          <w:szCs w:val="20"/>
        </w:rPr>
        <w:t>CEA</w:t>
      </w:r>
      <w:proofErr w:type="gramEnd"/>
      <w:r w:rsidRPr="00C41D38">
        <w:rPr>
          <w:rFonts w:ascii="Times New Roman" w:hAnsi="Times New Roman" w:cs="Times New Roman"/>
          <w:i/>
          <w:sz w:val="20"/>
          <w:szCs w:val="20"/>
        </w:rPr>
        <w:t xml:space="preserve">) </w:t>
      </w:r>
      <w:r w:rsidRPr="00C41D38">
        <w:rPr>
          <w:rFonts w:ascii="Times New Roman" w:hAnsi="Times New Roman" w:cs="Times New Roman"/>
          <w:sz w:val="20"/>
          <w:szCs w:val="20"/>
        </w:rPr>
        <w:t xml:space="preserve">se specifickými pravomocemi zejména v oblasti přeshraniční spolupráce, dvojjazyčnosti a dopravy. Geograficky odpovídá bývalému regionu Alsasko. Otázka jeho setrvání v rámci regionu Grand </w:t>
      </w:r>
      <w:proofErr w:type="spellStart"/>
      <w:r w:rsidRPr="00C41D38">
        <w:rPr>
          <w:rFonts w:ascii="Times New Roman" w:hAnsi="Times New Roman" w:cs="Times New Roman"/>
          <w:sz w:val="20"/>
          <w:szCs w:val="20"/>
        </w:rPr>
        <w:t>Est</w:t>
      </w:r>
      <w:proofErr w:type="spellEnd"/>
      <w:r w:rsidRPr="00C41D38">
        <w:rPr>
          <w:rFonts w:ascii="Times New Roman" w:hAnsi="Times New Roman" w:cs="Times New Roman"/>
          <w:sz w:val="20"/>
          <w:szCs w:val="20"/>
        </w:rPr>
        <w:t xml:space="preserve"> je stále</w:t>
      </w:r>
      <w:r w:rsidR="00D05354">
        <w:rPr>
          <w:rFonts w:ascii="Times New Roman" w:hAnsi="Times New Roman" w:cs="Times New Roman"/>
          <w:sz w:val="20"/>
          <w:szCs w:val="20"/>
        </w:rPr>
        <w:t xml:space="preserve"> </w:t>
      </w:r>
      <w:r w:rsidRPr="00C41D38">
        <w:rPr>
          <w:rFonts w:ascii="Times New Roman" w:hAnsi="Times New Roman" w:cs="Times New Roman"/>
          <w:sz w:val="20"/>
          <w:szCs w:val="20"/>
        </w:rPr>
        <w:t xml:space="preserve">zpochybňována. Dobře přijato bylo naopak spojení Burgundska a </w:t>
      </w:r>
      <w:proofErr w:type="spellStart"/>
      <w:r w:rsidRPr="00C41D38">
        <w:rPr>
          <w:rFonts w:ascii="Times New Roman" w:hAnsi="Times New Roman" w:cs="Times New Roman"/>
          <w:sz w:val="20"/>
          <w:szCs w:val="20"/>
        </w:rPr>
        <w:t>Franche-Comté</w:t>
      </w:r>
      <w:proofErr w:type="spellEnd"/>
      <w:r w:rsidRPr="00C41D38">
        <w:rPr>
          <w:rFonts w:ascii="Times New Roman" w:hAnsi="Times New Roman" w:cs="Times New Roman"/>
          <w:sz w:val="20"/>
          <w:szCs w:val="20"/>
        </w:rPr>
        <w:t xml:space="preserve">, které si přáli volení zástupci obou bývalých </w:t>
      </w:r>
      <w:r w:rsidR="00D05354">
        <w:rPr>
          <w:rFonts w:ascii="Times New Roman" w:hAnsi="Times New Roman" w:cs="Times New Roman"/>
          <w:sz w:val="20"/>
          <w:szCs w:val="20"/>
        </w:rPr>
        <w:t xml:space="preserve">samostatných </w:t>
      </w:r>
      <w:r w:rsidRPr="00C41D38">
        <w:rPr>
          <w:rFonts w:ascii="Times New Roman" w:hAnsi="Times New Roman" w:cs="Times New Roman"/>
          <w:sz w:val="20"/>
          <w:szCs w:val="20"/>
        </w:rPr>
        <w:t>regionů (</w:t>
      </w:r>
      <w:proofErr w:type="spellStart"/>
      <w:r w:rsidRPr="00C41D38">
        <w:rPr>
          <w:rFonts w:ascii="Times New Roman" w:hAnsi="Times New Roman" w:cs="Times New Roman"/>
          <w:sz w:val="20"/>
          <w:szCs w:val="20"/>
        </w:rPr>
        <w:t>Bonnet-Pineau</w:t>
      </w:r>
      <w:proofErr w:type="spellEnd"/>
      <w:r w:rsidRPr="00C41D38">
        <w:rPr>
          <w:rFonts w:ascii="Times New Roman" w:hAnsi="Times New Roman" w:cs="Times New Roman"/>
          <w:sz w:val="20"/>
          <w:szCs w:val="20"/>
        </w:rPr>
        <w:t>, 2016).</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Francie se tradičně vyznačuje silnou atomizací obecních samospráv, což se ukazuje nejenom v kontextu pokračující regionalizace a </w:t>
      </w:r>
      <w:proofErr w:type="spellStart"/>
      <w:r w:rsidRPr="00C41D38">
        <w:rPr>
          <w:rFonts w:ascii="Times New Roman" w:hAnsi="Times New Roman" w:cs="Times New Roman"/>
          <w:sz w:val="20"/>
          <w:szCs w:val="20"/>
        </w:rPr>
        <w:t>metropolizace</w:t>
      </w:r>
      <w:proofErr w:type="spellEnd"/>
      <w:r w:rsidRPr="00C41D38">
        <w:rPr>
          <w:rFonts w:ascii="Times New Roman" w:hAnsi="Times New Roman" w:cs="Times New Roman"/>
          <w:sz w:val="20"/>
          <w:szCs w:val="20"/>
        </w:rPr>
        <w:t xml:space="preserve"> jako problém. Vzhledem k neúspěchu všech pokusů o slučování obcí (naposledy </w:t>
      </w:r>
      <w:proofErr w:type="spellStart"/>
      <w:r w:rsidRPr="00C41D38">
        <w:rPr>
          <w:rFonts w:ascii="Times New Roman" w:hAnsi="Times New Roman" w:cs="Times New Roman"/>
          <w:sz w:val="20"/>
          <w:szCs w:val="20"/>
        </w:rPr>
        <w:t>Marcellinův</w:t>
      </w:r>
      <w:proofErr w:type="spellEnd"/>
      <w:r w:rsidRPr="00C41D38">
        <w:rPr>
          <w:rFonts w:ascii="Times New Roman" w:hAnsi="Times New Roman" w:cs="Times New Roman"/>
          <w:sz w:val="20"/>
          <w:szCs w:val="20"/>
        </w:rPr>
        <w:t xml:space="preserve"> zákon z r. 1971), se problém </w:t>
      </w:r>
      <w:r w:rsidR="001D6DE5">
        <w:rPr>
          <w:rFonts w:ascii="Times New Roman" w:hAnsi="Times New Roman" w:cs="Times New Roman"/>
          <w:sz w:val="20"/>
          <w:szCs w:val="20"/>
        </w:rPr>
        <w:t xml:space="preserve">velkého počtu malých obcí </w:t>
      </w:r>
      <w:r w:rsidRPr="00C41D38">
        <w:rPr>
          <w:rFonts w:ascii="Times New Roman" w:hAnsi="Times New Roman" w:cs="Times New Roman"/>
          <w:sz w:val="20"/>
          <w:szCs w:val="20"/>
        </w:rPr>
        <w:t xml:space="preserve">řeší prostřednictvím podpory </w:t>
      </w:r>
      <w:proofErr w:type="spellStart"/>
      <w:r w:rsidRPr="00C41D38">
        <w:rPr>
          <w:rFonts w:ascii="Times New Roman" w:hAnsi="Times New Roman" w:cs="Times New Roman"/>
          <w:sz w:val="20"/>
          <w:szCs w:val="20"/>
        </w:rPr>
        <w:t>meziobecní</w:t>
      </w:r>
      <w:proofErr w:type="spellEnd"/>
      <w:r w:rsidRPr="00C41D38">
        <w:rPr>
          <w:rFonts w:ascii="Times New Roman" w:hAnsi="Times New Roman" w:cs="Times New Roman"/>
          <w:sz w:val="20"/>
          <w:szCs w:val="20"/>
        </w:rPr>
        <w:t xml:space="preserve"> spolupráce. Veřejná zařízení pro </w:t>
      </w:r>
      <w:proofErr w:type="spellStart"/>
      <w:r w:rsidRPr="00C41D38">
        <w:rPr>
          <w:rFonts w:ascii="Times New Roman" w:hAnsi="Times New Roman" w:cs="Times New Roman"/>
          <w:sz w:val="20"/>
          <w:szCs w:val="20"/>
        </w:rPr>
        <w:t>meziobecní</w:t>
      </w:r>
      <w:proofErr w:type="spellEnd"/>
      <w:r w:rsidRPr="00C41D38">
        <w:rPr>
          <w:rFonts w:ascii="Times New Roman" w:hAnsi="Times New Roman" w:cs="Times New Roman"/>
          <w:sz w:val="20"/>
          <w:szCs w:val="20"/>
        </w:rPr>
        <w:t xml:space="preserve"> spolupráci (</w:t>
      </w:r>
      <w:proofErr w:type="spellStart"/>
      <w:r w:rsidRPr="00C41D38">
        <w:rPr>
          <w:rFonts w:ascii="Times New Roman" w:hAnsi="Times New Roman" w:cs="Times New Roman"/>
          <w:i/>
          <w:sz w:val="20"/>
          <w:szCs w:val="20"/>
        </w:rPr>
        <w:t>Établissement</w:t>
      </w:r>
      <w:proofErr w:type="spellEnd"/>
      <w:r w:rsidRPr="00C41D38">
        <w:rPr>
          <w:rFonts w:ascii="Times New Roman" w:hAnsi="Times New Roman" w:cs="Times New Roman"/>
          <w:i/>
          <w:sz w:val="20"/>
          <w:szCs w:val="20"/>
        </w:rPr>
        <w:t xml:space="preserve"> public de </w:t>
      </w:r>
      <w:proofErr w:type="spellStart"/>
      <w:r w:rsidRPr="00C41D38">
        <w:rPr>
          <w:rFonts w:ascii="Times New Roman" w:hAnsi="Times New Roman" w:cs="Times New Roman"/>
          <w:i/>
          <w:sz w:val="20"/>
          <w:szCs w:val="20"/>
        </w:rPr>
        <w:t>coopération</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intercommunale</w:t>
      </w:r>
      <w:proofErr w:type="spellEnd"/>
      <w:r w:rsidRPr="00C41D38">
        <w:rPr>
          <w:rFonts w:ascii="Times New Roman" w:hAnsi="Times New Roman" w:cs="Times New Roman"/>
          <w:i/>
          <w:sz w:val="20"/>
          <w:szCs w:val="20"/>
        </w:rPr>
        <w:t xml:space="preserve"> – EPCI</w:t>
      </w:r>
      <w:r w:rsidRPr="00C41D38">
        <w:rPr>
          <w:rFonts w:ascii="Times New Roman" w:hAnsi="Times New Roman" w:cs="Times New Roman"/>
          <w:sz w:val="20"/>
          <w:szCs w:val="20"/>
        </w:rPr>
        <w:t xml:space="preserve">) tak představují mezistupeň mezi obcemi a departementy. Tvoří je organizace s vlastními daňovými příjmy, které ovšem nepatří do kategorie územních orgánů veřejné správy. Rozhodovací pravomoci mají volení zástupci členských obcí. Počet těchto struktur a překrývání jejich kompetencí vytváří územní </w:t>
      </w:r>
      <w:r w:rsidRPr="00C41D38">
        <w:rPr>
          <w:rFonts w:ascii="Times New Roman" w:hAnsi="Times New Roman" w:cs="Times New Roman"/>
          <w:sz w:val="20"/>
          <w:szCs w:val="20"/>
        </w:rPr>
        <w:lastRenderedPageBreak/>
        <w:t>„</w:t>
      </w:r>
      <w:proofErr w:type="spellStart"/>
      <w:r w:rsidRPr="00C41D38">
        <w:rPr>
          <w:rFonts w:ascii="Times New Roman" w:hAnsi="Times New Roman" w:cs="Times New Roman"/>
          <w:i/>
          <w:sz w:val="20"/>
          <w:szCs w:val="20"/>
        </w:rPr>
        <w:t>millefeuille</w:t>
      </w:r>
      <w:proofErr w:type="spellEnd"/>
      <w:r w:rsidRPr="00C41D38">
        <w:rPr>
          <w:rFonts w:ascii="Times New Roman" w:hAnsi="Times New Roman" w:cs="Times New Roman"/>
          <w:sz w:val="20"/>
          <w:szCs w:val="20"/>
        </w:rPr>
        <w:t xml:space="preserve">“ (tisíc vrstev – podle proslulého fr. dezertu z listového těsta), které se snaží vlády zjednodušit, zpřehlednit a zefektivnit.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Již koncem 19. století získaly obce možnost spojovat se s ostatními obcemi nebo departementy do syndikátů. V roce 1959 vznikly městské obvody (</w:t>
      </w:r>
      <w:r w:rsidRPr="00C41D38">
        <w:rPr>
          <w:rFonts w:ascii="Times New Roman" w:hAnsi="Times New Roman" w:cs="Times New Roman"/>
          <w:i/>
          <w:sz w:val="20"/>
          <w:szCs w:val="20"/>
        </w:rPr>
        <w:t xml:space="preserve">les </w:t>
      </w:r>
      <w:proofErr w:type="spellStart"/>
      <w:r w:rsidRPr="00C41D38">
        <w:rPr>
          <w:rFonts w:ascii="Times New Roman" w:hAnsi="Times New Roman" w:cs="Times New Roman"/>
          <w:i/>
          <w:sz w:val="20"/>
          <w:szCs w:val="20"/>
        </w:rPr>
        <w:t>districts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urbains</w:t>
      </w:r>
      <w:proofErr w:type="spellEnd"/>
      <w:r w:rsidRPr="00C41D38">
        <w:rPr>
          <w:rFonts w:ascii="Times New Roman" w:hAnsi="Times New Roman" w:cs="Times New Roman"/>
          <w:sz w:val="20"/>
          <w:szCs w:val="20"/>
        </w:rPr>
        <w:t>), první forma spolupráce obcí v rámci městských aglomerací, ale jejich úspěšnost byla nízká. Zákonem o vytvoření městských společenství (</w:t>
      </w:r>
      <w:proofErr w:type="spellStart"/>
      <w:r w:rsidRPr="00C41D38">
        <w:rPr>
          <w:rFonts w:ascii="Times New Roman" w:hAnsi="Times New Roman" w:cs="Times New Roman"/>
          <w:i/>
          <w:sz w:val="20"/>
          <w:szCs w:val="20"/>
        </w:rPr>
        <w:t>le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communautés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urbaines</w:t>
      </w:r>
      <w:proofErr w:type="spellEnd"/>
      <w:r w:rsidRPr="00C41D38">
        <w:rPr>
          <w:rFonts w:ascii="Times New Roman" w:hAnsi="Times New Roman" w:cs="Times New Roman"/>
          <w:sz w:val="20"/>
          <w:szCs w:val="20"/>
        </w:rPr>
        <w:t xml:space="preserve">) vznikla v r. 1966 nová forma integrované </w:t>
      </w:r>
      <w:proofErr w:type="spellStart"/>
      <w:r w:rsidRPr="00C41D38">
        <w:rPr>
          <w:rFonts w:ascii="Times New Roman" w:hAnsi="Times New Roman" w:cs="Times New Roman"/>
          <w:sz w:val="20"/>
          <w:szCs w:val="20"/>
        </w:rPr>
        <w:t>meziobecní</w:t>
      </w:r>
      <w:proofErr w:type="spellEnd"/>
      <w:r w:rsidRPr="00C41D38">
        <w:rPr>
          <w:rFonts w:ascii="Times New Roman" w:hAnsi="Times New Roman" w:cs="Times New Roman"/>
          <w:sz w:val="20"/>
          <w:szCs w:val="20"/>
        </w:rPr>
        <w:t xml:space="preserve"> spolupráce. Na rozdíl od městských obvodů mohou městská společenství integrovat velké množství kompetencí, které na ně mohou obce přen</w:t>
      </w:r>
      <w:r w:rsidR="00F85241">
        <w:rPr>
          <w:rFonts w:ascii="Times New Roman" w:hAnsi="Times New Roman" w:cs="Times New Roman"/>
          <w:sz w:val="20"/>
          <w:szCs w:val="20"/>
        </w:rPr>
        <w:t>ášet</w:t>
      </w:r>
      <w:r w:rsidRPr="00C41D38">
        <w:rPr>
          <w:rFonts w:ascii="Times New Roman" w:hAnsi="Times New Roman" w:cs="Times New Roman"/>
          <w:sz w:val="20"/>
          <w:szCs w:val="20"/>
        </w:rPr>
        <w:t xml:space="preserve"> (územní plánování, obchodní a průmyslové parky, komunikace, kanalizace atd.). Stát tuto formu správy zavedl pro městské aglomerace Bordeaux, Lille, Lyon a Štrasburk. Postupem času vzniklo dalších sedm dobrovolných městských společenství. </w:t>
      </w:r>
    </w:p>
    <w:p w:rsidR="00C41D38" w:rsidRPr="00C41D38" w:rsidRDefault="00C41D38" w:rsidP="00C41D38">
      <w:pPr>
        <w:spacing w:after="0"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Zákon </w:t>
      </w:r>
      <w:proofErr w:type="spellStart"/>
      <w:r w:rsidRPr="00C41D38">
        <w:rPr>
          <w:rFonts w:ascii="Times New Roman" w:hAnsi="Times New Roman" w:cs="Times New Roman"/>
          <w:sz w:val="20"/>
          <w:szCs w:val="20"/>
        </w:rPr>
        <w:t>Chevènement</w:t>
      </w:r>
      <w:proofErr w:type="spellEnd"/>
      <w:r w:rsidRPr="00C41D38">
        <w:rPr>
          <w:rFonts w:ascii="Times New Roman" w:hAnsi="Times New Roman" w:cs="Times New Roman"/>
          <w:sz w:val="20"/>
          <w:szCs w:val="20"/>
        </w:rPr>
        <w:t xml:space="preserve">, navržený Jean-Pierrem </w:t>
      </w:r>
      <w:proofErr w:type="spellStart"/>
      <w:r w:rsidRPr="00C41D38">
        <w:rPr>
          <w:rFonts w:ascii="Times New Roman" w:hAnsi="Times New Roman" w:cs="Times New Roman"/>
          <w:sz w:val="20"/>
          <w:szCs w:val="20"/>
        </w:rPr>
        <w:t>Chevènement</w:t>
      </w:r>
      <w:proofErr w:type="spellEnd"/>
      <w:r w:rsidRPr="00C41D38">
        <w:rPr>
          <w:rFonts w:ascii="Times New Roman" w:hAnsi="Times New Roman" w:cs="Times New Roman"/>
          <w:sz w:val="20"/>
          <w:szCs w:val="20"/>
        </w:rPr>
        <w:t xml:space="preserve"> (1999) o zlepšení a zjednodušení </w:t>
      </w:r>
      <w:proofErr w:type="spellStart"/>
      <w:r w:rsidRPr="00C41D38">
        <w:rPr>
          <w:rFonts w:ascii="Times New Roman" w:hAnsi="Times New Roman" w:cs="Times New Roman"/>
          <w:sz w:val="20"/>
          <w:szCs w:val="20"/>
        </w:rPr>
        <w:t>meziobecní</w:t>
      </w:r>
      <w:proofErr w:type="spellEnd"/>
      <w:r w:rsidRPr="00C41D38">
        <w:rPr>
          <w:rFonts w:ascii="Times New Roman" w:hAnsi="Times New Roman" w:cs="Times New Roman"/>
          <w:sz w:val="20"/>
          <w:szCs w:val="20"/>
        </w:rPr>
        <w:t xml:space="preserve"> spolupráce (</w:t>
      </w:r>
      <w:proofErr w:type="spellStart"/>
      <w:r w:rsidRPr="00C41D38">
        <w:rPr>
          <w:rFonts w:ascii="Times New Roman" w:hAnsi="Times New Roman" w:cs="Times New Roman"/>
          <w:i/>
          <w:sz w:val="20"/>
          <w:szCs w:val="20"/>
        </w:rPr>
        <w:t>relative</w:t>
      </w:r>
      <w:proofErr w:type="spellEnd"/>
      <w:r w:rsidRPr="00C41D38">
        <w:rPr>
          <w:rFonts w:ascii="Times New Roman" w:hAnsi="Times New Roman" w:cs="Times New Roman"/>
          <w:i/>
          <w:sz w:val="20"/>
          <w:szCs w:val="20"/>
        </w:rPr>
        <w:t xml:space="preserve"> au </w:t>
      </w:r>
      <w:proofErr w:type="spellStart"/>
      <w:r w:rsidRPr="00C41D38">
        <w:rPr>
          <w:rFonts w:ascii="Times New Roman" w:hAnsi="Times New Roman" w:cs="Times New Roman"/>
          <w:i/>
          <w:sz w:val="20"/>
          <w:szCs w:val="20"/>
        </w:rPr>
        <w:t>renforcement</w:t>
      </w:r>
      <w:proofErr w:type="spellEnd"/>
      <w:r w:rsidRPr="00C41D38">
        <w:rPr>
          <w:rFonts w:ascii="Times New Roman" w:hAnsi="Times New Roman" w:cs="Times New Roman"/>
          <w:i/>
          <w:sz w:val="20"/>
          <w:szCs w:val="20"/>
        </w:rPr>
        <w:t xml:space="preserve"> et à la </w:t>
      </w:r>
      <w:proofErr w:type="spellStart"/>
      <w:r w:rsidRPr="00C41D38">
        <w:rPr>
          <w:rFonts w:ascii="Times New Roman" w:hAnsi="Times New Roman" w:cs="Times New Roman"/>
          <w:i/>
          <w:sz w:val="20"/>
          <w:szCs w:val="20"/>
        </w:rPr>
        <w:t>simplification</w:t>
      </w:r>
      <w:proofErr w:type="spellEnd"/>
      <w:r w:rsidRPr="00C41D38">
        <w:rPr>
          <w:rFonts w:ascii="Times New Roman" w:hAnsi="Times New Roman" w:cs="Times New Roman"/>
          <w:i/>
          <w:sz w:val="20"/>
          <w:szCs w:val="20"/>
        </w:rPr>
        <w:t xml:space="preserve"> de la </w:t>
      </w:r>
      <w:proofErr w:type="spellStart"/>
      <w:r w:rsidRPr="00C41D38">
        <w:rPr>
          <w:rFonts w:ascii="Times New Roman" w:hAnsi="Times New Roman" w:cs="Times New Roman"/>
          <w:i/>
          <w:sz w:val="20"/>
          <w:szCs w:val="20"/>
        </w:rPr>
        <w:t>coopération</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intercommunale</w:t>
      </w:r>
      <w:proofErr w:type="spellEnd"/>
      <w:r w:rsidRPr="00C41D38">
        <w:rPr>
          <w:rFonts w:ascii="Times New Roman" w:hAnsi="Times New Roman" w:cs="Times New Roman"/>
          <w:sz w:val="20"/>
          <w:szCs w:val="20"/>
        </w:rPr>
        <w:t xml:space="preserve">) je dnes jedním z hlavních zákonů podporujících </w:t>
      </w:r>
      <w:proofErr w:type="spellStart"/>
      <w:r w:rsidRPr="00C41D38">
        <w:rPr>
          <w:rFonts w:ascii="Times New Roman" w:hAnsi="Times New Roman" w:cs="Times New Roman"/>
          <w:sz w:val="20"/>
          <w:szCs w:val="20"/>
        </w:rPr>
        <w:t>meziobecní</w:t>
      </w:r>
      <w:proofErr w:type="spellEnd"/>
      <w:r w:rsidRPr="00C41D38">
        <w:rPr>
          <w:rFonts w:ascii="Times New Roman" w:hAnsi="Times New Roman" w:cs="Times New Roman"/>
          <w:sz w:val="20"/>
          <w:szCs w:val="20"/>
        </w:rPr>
        <w:t xml:space="preserve"> spolupráci ve Francii. Definoval role tří nových typů veřejných zařízení pro </w:t>
      </w:r>
      <w:proofErr w:type="spellStart"/>
      <w:r w:rsidRPr="00C41D38">
        <w:rPr>
          <w:rFonts w:ascii="Times New Roman" w:hAnsi="Times New Roman" w:cs="Times New Roman"/>
          <w:sz w:val="20"/>
          <w:szCs w:val="20"/>
        </w:rPr>
        <w:t>meziobecní</w:t>
      </w:r>
      <w:proofErr w:type="spellEnd"/>
      <w:r w:rsidRPr="00C41D38">
        <w:rPr>
          <w:rFonts w:ascii="Times New Roman" w:hAnsi="Times New Roman" w:cs="Times New Roman"/>
          <w:sz w:val="20"/>
          <w:szCs w:val="20"/>
        </w:rPr>
        <w:t xml:space="preserve"> spolupráci (EPCI) s vlastním financováním: </w:t>
      </w:r>
    </w:p>
    <w:p w:rsidR="00C41D38" w:rsidRPr="00DA4FB3" w:rsidRDefault="00C41D38" w:rsidP="00DA4FB3">
      <w:pPr>
        <w:pStyle w:val="Odstavecseseznamem"/>
        <w:numPr>
          <w:ilvl w:val="0"/>
          <w:numId w:val="10"/>
        </w:numPr>
        <w:spacing w:after="0" w:line="240" w:lineRule="auto"/>
        <w:jc w:val="both"/>
        <w:rPr>
          <w:rFonts w:ascii="Times New Roman" w:hAnsi="Times New Roman" w:cs="Times New Roman"/>
          <w:sz w:val="20"/>
          <w:szCs w:val="20"/>
        </w:rPr>
      </w:pPr>
      <w:r w:rsidRPr="00DA4FB3">
        <w:rPr>
          <w:rFonts w:ascii="Times New Roman" w:hAnsi="Times New Roman" w:cs="Times New Roman"/>
          <w:sz w:val="20"/>
          <w:szCs w:val="20"/>
        </w:rPr>
        <w:t>Společenství obcí (</w:t>
      </w:r>
      <w:proofErr w:type="spellStart"/>
      <w:r w:rsidRPr="00DA4FB3">
        <w:rPr>
          <w:rFonts w:ascii="Times New Roman" w:hAnsi="Times New Roman" w:cs="Times New Roman"/>
          <w:i/>
          <w:sz w:val="20"/>
          <w:szCs w:val="20"/>
        </w:rPr>
        <w:t>communautés</w:t>
      </w:r>
      <w:proofErr w:type="spellEnd"/>
      <w:r w:rsidRPr="00DA4FB3">
        <w:rPr>
          <w:rFonts w:ascii="Times New Roman" w:hAnsi="Times New Roman" w:cs="Times New Roman"/>
          <w:i/>
          <w:sz w:val="20"/>
          <w:szCs w:val="20"/>
        </w:rPr>
        <w:t xml:space="preserve"> de </w:t>
      </w:r>
      <w:proofErr w:type="spellStart"/>
      <w:r w:rsidRPr="00DA4FB3">
        <w:rPr>
          <w:rFonts w:ascii="Times New Roman" w:hAnsi="Times New Roman" w:cs="Times New Roman"/>
          <w:i/>
          <w:sz w:val="20"/>
          <w:szCs w:val="20"/>
        </w:rPr>
        <w:t>communes</w:t>
      </w:r>
      <w:proofErr w:type="spellEnd"/>
      <w:r w:rsidRPr="00DA4FB3">
        <w:rPr>
          <w:rFonts w:ascii="Times New Roman" w:hAnsi="Times New Roman" w:cs="Times New Roman"/>
          <w:sz w:val="20"/>
          <w:szCs w:val="20"/>
        </w:rPr>
        <w:t>).</w:t>
      </w:r>
    </w:p>
    <w:p w:rsidR="00C41D38" w:rsidRPr="00DA4FB3" w:rsidRDefault="00C41D38" w:rsidP="00DA4FB3">
      <w:pPr>
        <w:pStyle w:val="Odstavecseseznamem"/>
        <w:numPr>
          <w:ilvl w:val="0"/>
          <w:numId w:val="10"/>
        </w:numPr>
        <w:spacing w:after="0" w:line="240" w:lineRule="auto"/>
        <w:jc w:val="both"/>
        <w:rPr>
          <w:rFonts w:ascii="Times New Roman" w:hAnsi="Times New Roman" w:cs="Times New Roman"/>
          <w:sz w:val="20"/>
          <w:szCs w:val="20"/>
        </w:rPr>
      </w:pPr>
      <w:r w:rsidRPr="00DA4FB3">
        <w:rPr>
          <w:rFonts w:ascii="Times New Roman" w:hAnsi="Times New Roman" w:cs="Times New Roman"/>
          <w:sz w:val="20"/>
          <w:szCs w:val="20"/>
        </w:rPr>
        <w:t>Společenství aglomerací (</w:t>
      </w:r>
      <w:proofErr w:type="spellStart"/>
      <w:r w:rsidRPr="00DA4FB3">
        <w:rPr>
          <w:rFonts w:ascii="Times New Roman" w:hAnsi="Times New Roman" w:cs="Times New Roman"/>
          <w:i/>
          <w:sz w:val="20"/>
          <w:szCs w:val="20"/>
        </w:rPr>
        <w:t>communautés</w:t>
      </w:r>
      <w:proofErr w:type="spellEnd"/>
      <w:r w:rsidRPr="00DA4FB3">
        <w:rPr>
          <w:rFonts w:ascii="Times New Roman" w:hAnsi="Times New Roman" w:cs="Times New Roman"/>
          <w:i/>
          <w:sz w:val="20"/>
          <w:szCs w:val="20"/>
        </w:rPr>
        <w:t xml:space="preserve"> </w:t>
      </w:r>
      <w:proofErr w:type="spellStart"/>
      <w:r w:rsidRPr="00DA4FB3">
        <w:rPr>
          <w:rFonts w:ascii="Times New Roman" w:hAnsi="Times New Roman" w:cs="Times New Roman"/>
          <w:i/>
          <w:sz w:val="20"/>
          <w:szCs w:val="20"/>
        </w:rPr>
        <w:t>d'agglomération</w:t>
      </w:r>
      <w:proofErr w:type="spellEnd"/>
      <w:r w:rsidRPr="00DA4FB3">
        <w:rPr>
          <w:rFonts w:ascii="Times New Roman" w:hAnsi="Times New Roman" w:cs="Times New Roman"/>
          <w:sz w:val="20"/>
          <w:szCs w:val="20"/>
        </w:rPr>
        <w:t>)</w:t>
      </w:r>
    </w:p>
    <w:p w:rsidR="00C41D38" w:rsidRPr="00DA4FB3" w:rsidRDefault="00C41D38" w:rsidP="00DA4FB3">
      <w:pPr>
        <w:pStyle w:val="Odstavecseseznamem"/>
        <w:numPr>
          <w:ilvl w:val="0"/>
          <w:numId w:val="10"/>
        </w:numPr>
        <w:spacing w:after="0" w:line="240" w:lineRule="auto"/>
        <w:jc w:val="both"/>
        <w:rPr>
          <w:rFonts w:ascii="Times New Roman" w:hAnsi="Times New Roman" w:cs="Times New Roman"/>
          <w:sz w:val="20"/>
          <w:szCs w:val="20"/>
        </w:rPr>
      </w:pPr>
      <w:r w:rsidRPr="00DA4FB3">
        <w:rPr>
          <w:rFonts w:ascii="Times New Roman" w:hAnsi="Times New Roman" w:cs="Times New Roman"/>
          <w:sz w:val="20"/>
          <w:szCs w:val="20"/>
        </w:rPr>
        <w:t>Městská společenství (</w:t>
      </w:r>
      <w:proofErr w:type="spellStart"/>
      <w:r w:rsidRPr="00DA4FB3">
        <w:rPr>
          <w:rFonts w:ascii="Times New Roman" w:hAnsi="Times New Roman" w:cs="Times New Roman"/>
          <w:sz w:val="20"/>
          <w:szCs w:val="20"/>
        </w:rPr>
        <w:t>communautés</w:t>
      </w:r>
      <w:proofErr w:type="spellEnd"/>
      <w:r w:rsidRPr="00DA4FB3">
        <w:rPr>
          <w:rFonts w:ascii="Times New Roman" w:hAnsi="Times New Roman" w:cs="Times New Roman"/>
          <w:sz w:val="20"/>
          <w:szCs w:val="20"/>
        </w:rPr>
        <w:t xml:space="preserve"> </w:t>
      </w:r>
      <w:proofErr w:type="spellStart"/>
      <w:r w:rsidRPr="00DA4FB3">
        <w:rPr>
          <w:rFonts w:ascii="Times New Roman" w:hAnsi="Times New Roman" w:cs="Times New Roman"/>
          <w:sz w:val="20"/>
          <w:szCs w:val="20"/>
        </w:rPr>
        <w:t>urbaines</w:t>
      </w:r>
      <w:proofErr w:type="spellEnd"/>
      <w:r w:rsidRPr="00DA4FB3">
        <w:rPr>
          <w:rFonts w:ascii="Times New Roman" w:hAnsi="Times New Roman" w:cs="Times New Roman"/>
          <w:sz w:val="20"/>
          <w:szCs w:val="20"/>
        </w:rPr>
        <w:t>), jehož minimální počet obyvatel je 500 000.</w:t>
      </w:r>
    </w:p>
    <w:p w:rsidR="00C41D38" w:rsidRPr="00C41D38" w:rsidRDefault="00C41D38" w:rsidP="00C41D38">
      <w:pPr>
        <w:spacing w:after="0" w:line="240" w:lineRule="auto"/>
        <w:jc w:val="both"/>
        <w:rPr>
          <w:rFonts w:ascii="Times New Roman" w:hAnsi="Times New Roman" w:cs="Times New Roman"/>
          <w:sz w:val="20"/>
          <w:szCs w:val="20"/>
        </w:rPr>
      </w:pP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Předpokládalo se, že dřívější struktury, jako </w:t>
      </w:r>
      <w:proofErr w:type="spellStart"/>
      <w:r w:rsidRPr="00C41D38">
        <w:rPr>
          <w:rFonts w:ascii="Times New Roman" w:hAnsi="Times New Roman" w:cs="Times New Roman"/>
          <w:i/>
          <w:sz w:val="20"/>
          <w:szCs w:val="20"/>
        </w:rPr>
        <w:t>communautés</w:t>
      </w:r>
      <w:proofErr w:type="spellEnd"/>
      <w:r w:rsidRPr="00C41D38">
        <w:rPr>
          <w:rFonts w:ascii="Times New Roman" w:hAnsi="Times New Roman" w:cs="Times New Roman"/>
          <w:i/>
          <w:sz w:val="20"/>
          <w:szCs w:val="20"/>
        </w:rPr>
        <w:t xml:space="preserve"> de </w:t>
      </w:r>
      <w:proofErr w:type="spellStart"/>
      <w:r w:rsidRPr="00C41D38">
        <w:rPr>
          <w:rFonts w:ascii="Times New Roman" w:hAnsi="Times New Roman" w:cs="Times New Roman"/>
          <w:i/>
          <w:sz w:val="20"/>
          <w:szCs w:val="20"/>
        </w:rPr>
        <w:t>ville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i/>
          <w:sz w:val="20"/>
          <w:szCs w:val="20"/>
        </w:rPr>
        <w:t>districts</w:t>
      </w:r>
      <w:proofErr w:type="spellEnd"/>
      <w:r w:rsidRPr="00C41D38">
        <w:rPr>
          <w:rFonts w:ascii="Times New Roman" w:hAnsi="Times New Roman" w:cs="Times New Roman"/>
          <w:sz w:val="20"/>
          <w:szCs w:val="20"/>
        </w:rPr>
        <w:t xml:space="preserve"> nebo </w:t>
      </w:r>
      <w:proofErr w:type="spellStart"/>
      <w:r w:rsidRPr="00C41D38">
        <w:rPr>
          <w:rFonts w:ascii="Times New Roman" w:hAnsi="Times New Roman" w:cs="Times New Roman"/>
          <w:i/>
          <w:sz w:val="20"/>
          <w:szCs w:val="20"/>
        </w:rPr>
        <w:t>syndicats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d'agglomération</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nouvelle</w:t>
      </w:r>
      <w:proofErr w:type="spellEnd"/>
      <w:r w:rsidRPr="00C41D38">
        <w:rPr>
          <w:rFonts w:ascii="Times New Roman" w:hAnsi="Times New Roman" w:cs="Times New Roman"/>
          <w:sz w:val="20"/>
          <w:szCs w:val="20"/>
        </w:rPr>
        <w:t xml:space="preserve">, se sloučí do některého z </w:t>
      </w:r>
      <w:r w:rsidR="004E2D05">
        <w:rPr>
          <w:rFonts w:ascii="Times New Roman" w:hAnsi="Times New Roman" w:cs="Times New Roman"/>
          <w:sz w:val="20"/>
          <w:szCs w:val="20"/>
        </w:rPr>
        <w:t>uvedených</w:t>
      </w:r>
      <w:r w:rsidRPr="00C41D38">
        <w:rPr>
          <w:rFonts w:ascii="Times New Roman" w:hAnsi="Times New Roman" w:cs="Times New Roman"/>
          <w:sz w:val="20"/>
          <w:szCs w:val="20"/>
        </w:rPr>
        <w:t xml:space="preserve"> tří typů EPCI. V plné míře k tomu bohužel nedošlo a nastalá situace </w:t>
      </w:r>
      <w:r w:rsidR="004E2D05">
        <w:rPr>
          <w:rFonts w:ascii="Times New Roman" w:hAnsi="Times New Roman" w:cs="Times New Roman"/>
          <w:sz w:val="20"/>
          <w:szCs w:val="20"/>
        </w:rPr>
        <w:t>se stala značně</w:t>
      </w:r>
      <w:r w:rsidRPr="00C41D38">
        <w:rPr>
          <w:rFonts w:ascii="Times New Roman" w:hAnsi="Times New Roman" w:cs="Times New Roman"/>
          <w:sz w:val="20"/>
          <w:szCs w:val="20"/>
        </w:rPr>
        <w:t xml:space="preserve"> nepřehledn</w:t>
      </w:r>
      <w:r w:rsidR="004E2D05">
        <w:rPr>
          <w:rFonts w:ascii="Times New Roman" w:hAnsi="Times New Roman" w:cs="Times New Roman"/>
          <w:sz w:val="20"/>
          <w:szCs w:val="20"/>
        </w:rPr>
        <w:t>ou</w:t>
      </w:r>
      <w:r w:rsidRPr="00C41D38">
        <w:rPr>
          <w:rFonts w:ascii="Times New Roman" w:hAnsi="Times New Roman" w:cs="Times New Roman"/>
          <w:sz w:val="20"/>
          <w:szCs w:val="20"/>
        </w:rPr>
        <w:t>. Přijetím dalšího zákona MAPTAM v roce 2014 (</w:t>
      </w:r>
      <w:proofErr w:type="spellStart"/>
      <w:r w:rsidRPr="00C41D38">
        <w:rPr>
          <w:rFonts w:ascii="Times New Roman" w:hAnsi="Times New Roman" w:cs="Times New Roman"/>
          <w:i/>
          <w:sz w:val="20"/>
          <w:szCs w:val="20"/>
        </w:rPr>
        <w:t>Modernisation</w:t>
      </w:r>
      <w:proofErr w:type="spellEnd"/>
      <w:r w:rsidRPr="00C41D38">
        <w:rPr>
          <w:rFonts w:ascii="Times New Roman" w:hAnsi="Times New Roman" w:cs="Times New Roman"/>
          <w:i/>
          <w:sz w:val="20"/>
          <w:szCs w:val="20"/>
        </w:rPr>
        <w:t xml:space="preserve"> de </w:t>
      </w:r>
      <w:proofErr w:type="spellStart"/>
      <w:r w:rsidRPr="00C41D38">
        <w:rPr>
          <w:rFonts w:ascii="Times New Roman" w:hAnsi="Times New Roman" w:cs="Times New Roman"/>
          <w:i/>
          <w:sz w:val="20"/>
          <w:szCs w:val="20"/>
        </w:rPr>
        <w:t>l'action</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publique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territoriale</w:t>
      </w:r>
      <w:proofErr w:type="spellEnd"/>
      <w:r w:rsidRPr="00C41D38">
        <w:rPr>
          <w:rFonts w:ascii="Times New Roman" w:hAnsi="Times New Roman" w:cs="Times New Roman"/>
          <w:i/>
          <w:sz w:val="20"/>
          <w:szCs w:val="20"/>
        </w:rPr>
        <w:t xml:space="preserve"> et </w:t>
      </w:r>
      <w:proofErr w:type="spellStart"/>
      <w:r w:rsidRPr="00C41D38">
        <w:rPr>
          <w:rFonts w:ascii="Times New Roman" w:hAnsi="Times New Roman" w:cs="Times New Roman"/>
          <w:i/>
          <w:sz w:val="20"/>
          <w:szCs w:val="20"/>
        </w:rPr>
        <w:t>d'affirmation</w:t>
      </w:r>
      <w:proofErr w:type="spellEnd"/>
      <w:r w:rsidRPr="00C41D38">
        <w:rPr>
          <w:rFonts w:ascii="Times New Roman" w:hAnsi="Times New Roman" w:cs="Times New Roman"/>
          <w:i/>
          <w:sz w:val="20"/>
          <w:szCs w:val="20"/>
        </w:rPr>
        <w:t xml:space="preserve"> des </w:t>
      </w:r>
      <w:proofErr w:type="spellStart"/>
      <w:r w:rsidRPr="00C41D38">
        <w:rPr>
          <w:rFonts w:ascii="Times New Roman" w:hAnsi="Times New Roman" w:cs="Times New Roman"/>
          <w:i/>
          <w:sz w:val="20"/>
          <w:szCs w:val="20"/>
        </w:rPr>
        <w:t>métropoles</w:t>
      </w:r>
      <w:proofErr w:type="spellEnd"/>
      <w:r w:rsidRPr="00C41D38">
        <w:rPr>
          <w:rFonts w:ascii="Times New Roman" w:hAnsi="Times New Roman" w:cs="Times New Roman"/>
          <w:sz w:val="20"/>
          <w:szCs w:val="20"/>
        </w:rPr>
        <w:t>)</w:t>
      </w:r>
      <w:r w:rsidR="004E2D05">
        <w:rPr>
          <w:rFonts w:ascii="Times New Roman" w:hAnsi="Times New Roman" w:cs="Times New Roman"/>
          <w:sz w:val="20"/>
          <w:szCs w:val="20"/>
        </w:rPr>
        <w:t xml:space="preserve"> </w:t>
      </w:r>
      <w:r w:rsidRPr="00C41D38">
        <w:rPr>
          <w:rFonts w:ascii="Times New Roman" w:hAnsi="Times New Roman" w:cs="Times New Roman"/>
          <w:sz w:val="20"/>
          <w:szCs w:val="20"/>
        </w:rPr>
        <w:t xml:space="preserve">se snížila hranici pro vznik městských společenství na 250 000 obyvatel. </w:t>
      </w:r>
      <w:r w:rsidR="004E2D05">
        <w:rPr>
          <w:rFonts w:ascii="Times New Roman" w:hAnsi="Times New Roman" w:cs="Times New Roman"/>
          <w:sz w:val="20"/>
          <w:szCs w:val="20"/>
        </w:rPr>
        <w:t xml:space="preserve">Postupem času </w:t>
      </w:r>
      <w:r w:rsidRPr="00C41D38">
        <w:rPr>
          <w:rFonts w:ascii="Times New Roman" w:hAnsi="Times New Roman" w:cs="Times New Roman"/>
          <w:sz w:val="20"/>
          <w:szCs w:val="20"/>
        </w:rPr>
        <w:t xml:space="preserve">vznikla další společenství. Dnes ve Francii funguje 23 městských společenství.  </w:t>
      </w:r>
    </w:p>
    <w:p w:rsidR="00C41D38" w:rsidRPr="00C41D38" w:rsidRDefault="00C41D38" w:rsidP="00C41D38">
      <w:pPr>
        <w:spacing w:line="240" w:lineRule="auto"/>
        <w:rPr>
          <w:rFonts w:ascii="Times New Roman" w:hAnsi="Times New Roman" w:cs="Times New Roman"/>
          <w:sz w:val="20"/>
          <w:szCs w:val="20"/>
        </w:rPr>
      </w:pPr>
      <w:r w:rsidRPr="00C41D38">
        <w:rPr>
          <w:rFonts w:ascii="Times New Roman" w:hAnsi="Times New Roman" w:cs="Times New Roman"/>
          <w:b/>
          <w:sz w:val="20"/>
          <w:szCs w:val="20"/>
        </w:rPr>
        <w:t>4. Metropolitní regiony v Německu</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V Německu nejsou metropolitní regiony vyhraněnou kategorií. Tento pojem se používá jak v analytickém, tak politickém smyslu. V rámci německé politiky územního rozvoje se stal populárním koncem 90. let 20. století, kdy Společná konference ministrů pro územní plánování a rozvoj (</w:t>
      </w:r>
      <w:proofErr w:type="gramStart"/>
      <w:r w:rsidRPr="00C41D38">
        <w:rPr>
          <w:rFonts w:ascii="Times New Roman" w:hAnsi="Times New Roman" w:cs="Times New Roman"/>
          <w:sz w:val="20"/>
          <w:szCs w:val="20"/>
        </w:rPr>
        <w:t xml:space="preserve">MKRO - </w:t>
      </w:r>
      <w:proofErr w:type="spellStart"/>
      <w:r w:rsidRPr="00C41D38">
        <w:rPr>
          <w:rFonts w:ascii="Times New Roman" w:hAnsi="Times New Roman" w:cs="Times New Roman"/>
          <w:i/>
          <w:sz w:val="20"/>
          <w:szCs w:val="20"/>
        </w:rPr>
        <w:t>Ministerkonferenz</w:t>
      </w:r>
      <w:proofErr w:type="spellEnd"/>
      <w:proofErr w:type="gram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für</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Raumordnung</w:t>
      </w:r>
      <w:proofErr w:type="spellEnd"/>
      <w:r w:rsidRPr="00C41D38">
        <w:rPr>
          <w:rFonts w:ascii="Times New Roman" w:hAnsi="Times New Roman" w:cs="Times New Roman"/>
          <w:sz w:val="20"/>
          <w:szCs w:val="20"/>
        </w:rPr>
        <w:t xml:space="preserve">) </w:t>
      </w:r>
      <w:r w:rsidR="003F0329">
        <w:rPr>
          <w:rFonts w:ascii="Times New Roman" w:hAnsi="Times New Roman" w:cs="Times New Roman"/>
          <w:sz w:val="20"/>
          <w:szCs w:val="20"/>
        </w:rPr>
        <w:t xml:space="preserve">prostřednictvím </w:t>
      </w:r>
      <w:r w:rsidRPr="00C41D38">
        <w:rPr>
          <w:rFonts w:ascii="Times New Roman" w:hAnsi="Times New Roman" w:cs="Times New Roman"/>
          <w:sz w:val="20"/>
          <w:szCs w:val="20"/>
        </w:rPr>
        <w:t>různých dokument</w:t>
      </w:r>
      <w:r w:rsidR="003F0329">
        <w:rPr>
          <w:rFonts w:ascii="Times New Roman" w:hAnsi="Times New Roman" w:cs="Times New Roman"/>
          <w:sz w:val="20"/>
          <w:szCs w:val="20"/>
        </w:rPr>
        <w:t>ů</w:t>
      </w:r>
      <w:r w:rsidRPr="00C41D38">
        <w:rPr>
          <w:rFonts w:ascii="Times New Roman" w:hAnsi="Times New Roman" w:cs="Times New Roman"/>
          <w:sz w:val="20"/>
          <w:szCs w:val="20"/>
        </w:rPr>
        <w:t xml:space="preserve"> zdůraznila novou </w:t>
      </w:r>
      <w:r w:rsidR="003F0329">
        <w:rPr>
          <w:rFonts w:ascii="Times New Roman" w:hAnsi="Times New Roman" w:cs="Times New Roman"/>
          <w:sz w:val="20"/>
          <w:szCs w:val="20"/>
        </w:rPr>
        <w:t>„</w:t>
      </w:r>
      <w:r w:rsidRPr="00C41D38">
        <w:rPr>
          <w:rFonts w:ascii="Times New Roman" w:hAnsi="Times New Roman" w:cs="Times New Roman"/>
          <w:sz w:val="20"/>
          <w:szCs w:val="20"/>
        </w:rPr>
        <w:t>prostorovou kategorii</w:t>
      </w:r>
      <w:r w:rsidR="003F0329">
        <w:rPr>
          <w:rFonts w:ascii="Times New Roman" w:hAnsi="Times New Roman" w:cs="Times New Roman"/>
          <w:sz w:val="20"/>
          <w:szCs w:val="20"/>
        </w:rPr>
        <w:t>“</w:t>
      </w:r>
      <w:r w:rsidRPr="00C41D38">
        <w:rPr>
          <w:rFonts w:ascii="Times New Roman" w:hAnsi="Times New Roman" w:cs="Times New Roman"/>
          <w:sz w:val="20"/>
          <w:szCs w:val="20"/>
        </w:rPr>
        <w:t xml:space="preserve"> evropských metropolitních regionů (</w:t>
      </w:r>
      <w:proofErr w:type="spellStart"/>
      <w:r w:rsidRPr="00C41D38">
        <w:rPr>
          <w:rFonts w:ascii="Times New Roman" w:hAnsi="Times New Roman" w:cs="Times New Roman"/>
          <w:sz w:val="20"/>
          <w:szCs w:val="20"/>
        </w:rPr>
        <w:t>Blotevogel</w:t>
      </w:r>
      <w:proofErr w:type="spellEnd"/>
      <w:r w:rsidRPr="00C41D38">
        <w:rPr>
          <w:rFonts w:ascii="Times New Roman" w:hAnsi="Times New Roman" w:cs="Times New Roman"/>
          <w:sz w:val="20"/>
          <w:szCs w:val="20"/>
        </w:rPr>
        <w:t xml:space="preserve"> a </w:t>
      </w:r>
      <w:proofErr w:type="spellStart"/>
      <w:r w:rsidRPr="00C41D38">
        <w:rPr>
          <w:rFonts w:ascii="Times New Roman" w:hAnsi="Times New Roman" w:cs="Times New Roman"/>
          <w:sz w:val="20"/>
          <w:szCs w:val="20"/>
        </w:rPr>
        <w:t>Schmitt</w:t>
      </w:r>
      <w:proofErr w:type="spellEnd"/>
      <w:r w:rsidRPr="00C41D38">
        <w:rPr>
          <w:rFonts w:ascii="Times New Roman" w:hAnsi="Times New Roman" w:cs="Times New Roman"/>
          <w:sz w:val="20"/>
          <w:szCs w:val="20"/>
        </w:rPr>
        <w:t>, 2006). Metropolitní regiony v Německu nepředstavují nové územně-správní celky, ale rozmanité formy spolupráce mezi obcemi, okresy (</w:t>
      </w:r>
      <w:proofErr w:type="spellStart"/>
      <w:r w:rsidRPr="00C41D38">
        <w:rPr>
          <w:rFonts w:ascii="Times New Roman" w:hAnsi="Times New Roman" w:cs="Times New Roman"/>
          <w:i/>
          <w:sz w:val="20"/>
          <w:szCs w:val="20"/>
        </w:rPr>
        <w:t>Landkreise</w:t>
      </w:r>
      <w:proofErr w:type="spellEnd"/>
      <w:r w:rsidRPr="00C41D38">
        <w:rPr>
          <w:rFonts w:ascii="Times New Roman" w:hAnsi="Times New Roman" w:cs="Times New Roman"/>
          <w:sz w:val="20"/>
          <w:szCs w:val="20"/>
        </w:rPr>
        <w:t>) a dalšími veřejnými a soukromými subjekty (včetně univerzit). Diskuse byla poznamenána obavou o ztrátu konkurenceschopnosti německého hospodářství (diskuse o atraktivitě Německa jako místa pro podnikání a investování) a absencí globální metropole (</w:t>
      </w:r>
      <w:proofErr w:type="spellStart"/>
      <w:r w:rsidRPr="00C41D38">
        <w:rPr>
          <w:rFonts w:ascii="Times New Roman" w:hAnsi="Times New Roman" w:cs="Times New Roman"/>
          <w:i/>
          <w:sz w:val="20"/>
          <w:szCs w:val="20"/>
        </w:rPr>
        <w:t>global</w:t>
      </w:r>
      <w:proofErr w:type="spellEnd"/>
      <w:r w:rsidRPr="00C41D38">
        <w:rPr>
          <w:rFonts w:ascii="Times New Roman" w:hAnsi="Times New Roman" w:cs="Times New Roman"/>
          <w:i/>
          <w:sz w:val="20"/>
          <w:szCs w:val="20"/>
        </w:rPr>
        <w:t xml:space="preserve"> city</w:t>
      </w:r>
      <w:r w:rsidRPr="00C41D38">
        <w:rPr>
          <w:rFonts w:ascii="Times New Roman" w:hAnsi="Times New Roman" w:cs="Times New Roman"/>
          <w:sz w:val="20"/>
          <w:szCs w:val="20"/>
        </w:rPr>
        <w:t xml:space="preserve">) srovnatelné s Velkou Paříží nebo Velkým Londýnem. Historicky se německý sídelní systém vyznačuje polycentrickým uspořádáním měst, odrážejícím federální charakter země. Důležité hospodářské funkce jsou rozděleny mezi městské regiony, jako jsou Berlín, Hamburk, Mnichov, Frankfurt nad Mohanem, Stuttgart a </w:t>
      </w:r>
      <w:proofErr w:type="spellStart"/>
      <w:r w:rsidRPr="00C41D38">
        <w:rPr>
          <w:rFonts w:ascii="Times New Roman" w:hAnsi="Times New Roman" w:cs="Times New Roman"/>
          <w:sz w:val="20"/>
          <w:szCs w:val="20"/>
        </w:rPr>
        <w:t>Rhein</w:t>
      </w:r>
      <w:proofErr w:type="spellEnd"/>
      <w:r w:rsidRPr="00C41D38">
        <w:rPr>
          <w:rFonts w:ascii="Times New Roman" w:hAnsi="Times New Roman" w:cs="Times New Roman"/>
          <w:sz w:val="20"/>
          <w:szCs w:val="20"/>
        </w:rPr>
        <w:t xml:space="preserve">-Ruhr. Posílení těchto metropolitních regionů a upevnění jejich vazeb začalo být považováno za přínosné pro hospodářský rozvoj země.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Původně bylo vymezeno pět metropolitních regionů, později jedenáct, včetně těch, které nepatří do kategorie globálně konkurenceschopných. Téměř všechny německé metropolitní regiony jsou sice územně značně rozsáhlé (např. Berlín-Braniborsko nebo Hamburk), ale jejich schopnost</w:t>
      </w:r>
      <w:r w:rsidR="003F0329">
        <w:rPr>
          <w:rFonts w:ascii="Times New Roman" w:hAnsi="Times New Roman" w:cs="Times New Roman"/>
          <w:sz w:val="20"/>
          <w:szCs w:val="20"/>
        </w:rPr>
        <w:t>i</w:t>
      </w:r>
      <w:r w:rsidRPr="00C41D38">
        <w:rPr>
          <w:rFonts w:ascii="Times New Roman" w:hAnsi="Times New Roman" w:cs="Times New Roman"/>
          <w:sz w:val="20"/>
          <w:szCs w:val="20"/>
        </w:rPr>
        <w:t xml:space="preserve"> řídit regionální rozvoj j</w:t>
      </w:r>
      <w:r w:rsidR="003F0329">
        <w:rPr>
          <w:rFonts w:ascii="Times New Roman" w:hAnsi="Times New Roman" w:cs="Times New Roman"/>
          <w:sz w:val="20"/>
          <w:szCs w:val="20"/>
        </w:rPr>
        <w:t>sou</w:t>
      </w:r>
      <w:r w:rsidRPr="00C41D38">
        <w:rPr>
          <w:rFonts w:ascii="Times New Roman" w:hAnsi="Times New Roman" w:cs="Times New Roman"/>
          <w:sz w:val="20"/>
          <w:szCs w:val="20"/>
        </w:rPr>
        <w:t xml:space="preserve"> poměrně omezen</w:t>
      </w:r>
      <w:r w:rsidR="003F0329">
        <w:rPr>
          <w:rFonts w:ascii="Times New Roman" w:hAnsi="Times New Roman" w:cs="Times New Roman"/>
          <w:sz w:val="20"/>
          <w:szCs w:val="20"/>
        </w:rPr>
        <w:t>é</w:t>
      </w:r>
      <w:r w:rsidRPr="00C41D38">
        <w:rPr>
          <w:rFonts w:ascii="Times New Roman" w:hAnsi="Times New Roman" w:cs="Times New Roman"/>
          <w:sz w:val="20"/>
          <w:szCs w:val="20"/>
        </w:rPr>
        <w:t>, což je dáno nedostatkem finančních prostředků a kompetencí.</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Diskuse o evropských metropolitních regionech byla doprovázena kritikou výběru globálně konkurenceschopných „národních šampionů“</w:t>
      </w:r>
      <w:r w:rsidR="003F0329">
        <w:rPr>
          <w:rFonts w:ascii="Times New Roman" w:hAnsi="Times New Roman" w:cs="Times New Roman"/>
          <w:sz w:val="20"/>
          <w:szCs w:val="20"/>
        </w:rPr>
        <w:t>,</w:t>
      </w:r>
      <w:r w:rsidRPr="00C41D38">
        <w:rPr>
          <w:rFonts w:ascii="Times New Roman" w:hAnsi="Times New Roman" w:cs="Times New Roman"/>
          <w:sz w:val="20"/>
          <w:szCs w:val="20"/>
        </w:rPr>
        <w:t xml:space="preserve"> z nichž téměř všichni se nacházejí v západní části Německa, a také nekoncepčnosti, neboť nebylo jasné, jak do tohoto diskursu územní politiky zapadají malé městské regiony jako Karlsruhe, Braunschweig, </w:t>
      </w:r>
      <w:proofErr w:type="spellStart"/>
      <w:r w:rsidRPr="00C41D38">
        <w:rPr>
          <w:rFonts w:ascii="Times New Roman" w:hAnsi="Times New Roman" w:cs="Times New Roman"/>
          <w:sz w:val="20"/>
          <w:szCs w:val="20"/>
        </w:rPr>
        <w:t>Kassel</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Leipzig</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Freiburg</w:t>
      </w:r>
      <w:proofErr w:type="spellEnd"/>
      <w:r w:rsidRPr="00C41D38">
        <w:rPr>
          <w:rFonts w:ascii="Times New Roman" w:hAnsi="Times New Roman" w:cs="Times New Roman"/>
          <w:sz w:val="20"/>
          <w:szCs w:val="20"/>
        </w:rPr>
        <w:t xml:space="preserve"> nebo </w:t>
      </w:r>
      <w:proofErr w:type="spellStart"/>
      <w:r w:rsidRPr="00C41D38">
        <w:rPr>
          <w:rFonts w:ascii="Times New Roman" w:hAnsi="Times New Roman" w:cs="Times New Roman"/>
          <w:sz w:val="20"/>
          <w:szCs w:val="20"/>
        </w:rPr>
        <w:t>Osnabrück</w:t>
      </w:r>
      <w:proofErr w:type="spellEnd"/>
      <w:r w:rsidRPr="00C41D38">
        <w:rPr>
          <w:rFonts w:ascii="Times New Roman" w:hAnsi="Times New Roman" w:cs="Times New Roman"/>
          <w:sz w:val="20"/>
          <w:szCs w:val="20"/>
        </w:rPr>
        <w:t xml:space="preserve">, resp. jak </w:t>
      </w:r>
      <w:r w:rsidR="003F0329">
        <w:rPr>
          <w:rFonts w:ascii="Times New Roman" w:hAnsi="Times New Roman" w:cs="Times New Roman"/>
          <w:sz w:val="20"/>
          <w:szCs w:val="20"/>
        </w:rPr>
        <w:t xml:space="preserve">koncepčně </w:t>
      </w:r>
      <w:r w:rsidRPr="00C41D38">
        <w:rPr>
          <w:rFonts w:ascii="Times New Roman" w:hAnsi="Times New Roman" w:cs="Times New Roman"/>
          <w:sz w:val="20"/>
          <w:szCs w:val="20"/>
        </w:rPr>
        <w:t>řešit problémy malých a středně velkých měst? Vznikla také řada konfliktů mezi městskými a venkovskými oblastmi a jejich potřebami a zájmy (</w:t>
      </w:r>
      <w:proofErr w:type="spellStart"/>
      <w:r w:rsidRPr="00C41D38">
        <w:rPr>
          <w:rFonts w:ascii="Times New Roman" w:hAnsi="Times New Roman" w:cs="Times New Roman"/>
          <w:sz w:val="20"/>
          <w:szCs w:val="20"/>
        </w:rPr>
        <w:t>Matern</w:t>
      </w:r>
      <w:proofErr w:type="spellEnd"/>
      <w:r w:rsidRPr="00C41D38">
        <w:rPr>
          <w:rFonts w:ascii="Times New Roman" w:hAnsi="Times New Roman" w:cs="Times New Roman"/>
          <w:sz w:val="20"/>
          <w:szCs w:val="20"/>
        </w:rPr>
        <w:t xml:space="preserve">, 2013).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V rámci charakteristiky německých metropolitních regionů je zapotřebí uvést, že v menším měřítku, na úrovni městských regionů</w:t>
      </w:r>
      <w:r w:rsidR="008A5613">
        <w:rPr>
          <w:rFonts w:ascii="Times New Roman" w:hAnsi="Times New Roman" w:cs="Times New Roman"/>
          <w:sz w:val="20"/>
          <w:szCs w:val="20"/>
        </w:rPr>
        <w:t>,</w:t>
      </w:r>
      <w:r w:rsidRPr="00C41D38">
        <w:rPr>
          <w:rFonts w:ascii="Times New Roman" w:hAnsi="Times New Roman" w:cs="Times New Roman"/>
          <w:sz w:val="20"/>
          <w:szCs w:val="20"/>
        </w:rPr>
        <w:t xml:space="preserve"> již po desetiletí působí velmi silná </w:t>
      </w:r>
      <w:r w:rsidR="008A5613">
        <w:rPr>
          <w:rFonts w:ascii="Times New Roman" w:hAnsi="Times New Roman" w:cs="Times New Roman"/>
          <w:sz w:val="20"/>
          <w:szCs w:val="20"/>
        </w:rPr>
        <w:t>r</w:t>
      </w:r>
      <w:r w:rsidRPr="00C41D38">
        <w:rPr>
          <w:rFonts w:ascii="Times New Roman" w:hAnsi="Times New Roman" w:cs="Times New Roman"/>
          <w:sz w:val="20"/>
          <w:szCs w:val="20"/>
        </w:rPr>
        <w:t>egionální plánovací sdružení (</w:t>
      </w:r>
      <w:proofErr w:type="spellStart"/>
      <w:r w:rsidRPr="00C41D38">
        <w:rPr>
          <w:rFonts w:ascii="Times New Roman" w:hAnsi="Times New Roman" w:cs="Times New Roman"/>
          <w:bCs/>
          <w:i/>
          <w:sz w:val="20"/>
          <w:szCs w:val="20"/>
        </w:rPr>
        <w:t>Regionale</w:t>
      </w:r>
      <w:proofErr w:type="spellEnd"/>
      <w:r w:rsidRPr="00C41D38">
        <w:rPr>
          <w:rFonts w:ascii="Times New Roman" w:hAnsi="Times New Roman" w:cs="Times New Roman"/>
          <w:bCs/>
          <w:i/>
          <w:sz w:val="20"/>
          <w:szCs w:val="20"/>
        </w:rPr>
        <w:t xml:space="preserve"> </w:t>
      </w:r>
      <w:proofErr w:type="spellStart"/>
      <w:r w:rsidRPr="00C41D38">
        <w:rPr>
          <w:rFonts w:ascii="Times New Roman" w:hAnsi="Times New Roman" w:cs="Times New Roman"/>
          <w:bCs/>
          <w:i/>
          <w:sz w:val="20"/>
          <w:szCs w:val="20"/>
        </w:rPr>
        <w:t>Planungsverbände</w:t>
      </w:r>
      <w:proofErr w:type="spellEnd"/>
      <w:r w:rsidRPr="00C41D38">
        <w:rPr>
          <w:rFonts w:ascii="Times New Roman" w:hAnsi="Times New Roman" w:cs="Times New Roman"/>
          <w:b/>
          <w:bCs/>
          <w:sz w:val="20"/>
          <w:szCs w:val="20"/>
        </w:rPr>
        <w:t xml:space="preserve">). </w:t>
      </w:r>
      <w:r w:rsidRPr="00C41D38">
        <w:rPr>
          <w:rFonts w:ascii="Times New Roman" w:hAnsi="Times New Roman" w:cs="Times New Roman"/>
          <w:bCs/>
          <w:sz w:val="20"/>
          <w:szCs w:val="20"/>
        </w:rPr>
        <w:t>Jedná</w:t>
      </w:r>
      <w:r w:rsidRPr="00C41D38">
        <w:rPr>
          <w:rFonts w:ascii="Times New Roman" w:hAnsi="Times New Roman" w:cs="Times New Roman"/>
          <w:b/>
          <w:bCs/>
          <w:sz w:val="20"/>
          <w:szCs w:val="20"/>
        </w:rPr>
        <w:t xml:space="preserve"> </w:t>
      </w:r>
      <w:r w:rsidRPr="00C41D38">
        <w:rPr>
          <w:rFonts w:ascii="Times New Roman" w:hAnsi="Times New Roman" w:cs="Times New Roman"/>
          <w:bCs/>
          <w:sz w:val="20"/>
          <w:szCs w:val="20"/>
        </w:rPr>
        <w:t>se o</w:t>
      </w:r>
      <w:r w:rsidRPr="00C41D38">
        <w:rPr>
          <w:rFonts w:ascii="Times New Roman" w:hAnsi="Times New Roman" w:cs="Times New Roman"/>
          <w:sz w:val="20"/>
          <w:szCs w:val="20"/>
        </w:rPr>
        <w:t xml:space="preserve"> organizace, které plánují a koordinují územní rozvoj region</w:t>
      </w:r>
      <w:r w:rsidR="008A5613">
        <w:rPr>
          <w:rFonts w:ascii="Times New Roman" w:hAnsi="Times New Roman" w:cs="Times New Roman"/>
          <w:sz w:val="20"/>
          <w:szCs w:val="20"/>
        </w:rPr>
        <w:t>ů</w:t>
      </w:r>
      <w:r w:rsidRPr="00C41D38">
        <w:rPr>
          <w:rFonts w:ascii="Times New Roman" w:hAnsi="Times New Roman" w:cs="Times New Roman"/>
          <w:sz w:val="20"/>
          <w:szCs w:val="20"/>
        </w:rPr>
        <w:t>, resp. metropolitních regionů. Např. v Bavorsku jsou regionální plánovací sdružení veřejnoprávními korporacemi odpovědnými za regionální plánování, které tuto činnost vykonávají v přenesené působnosti okresů (</w:t>
      </w:r>
      <w:proofErr w:type="spellStart"/>
      <w:r w:rsidRPr="00C41D38">
        <w:rPr>
          <w:rFonts w:ascii="Times New Roman" w:hAnsi="Times New Roman" w:cs="Times New Roman"/>
          <w:i/>
          <w:sz w:val="20"/>
          <w:szCs w:val="20"/>
        </w:rPr>
        <w:t>Kreise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Landkreise</w:t>
      </w:r>
      <w:proofErr w:type="spellEnd"/>
      <w:r w:rsidRPr="00C41D38">
        <w:rPr>
          <w:rFonts w:ascii="Times New Roman" w:hAnsi="Times New Roman" w:cs="Times New Roman"/>
          <w:sz w:val="20"/>
          <w:szCs w:val="20"/>
        </w:rPr>
        <w:t>) a tzv. samostatných měst (</w:t>
      </w:r>
      <w:proofErr w:type="spellStart"/>
      <w:r w:rsidRPr="00C41D38">
        <w:rPr>
          <w:rFonts w:ascii="Times New Roman" w:hAnsi="Times New Roman" w:cs="Times New Roman"/>
          <w:i/>
          <w:sz w:val="20"/>
          <w:szCs w:val="20"/>
        </w:rPr>
        <w:t>kreisfreie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Städte</w:t>
      </w:r>
      <w:proofErr w:type="spellEnd"/>
      <w:r w:rsidRPr="00C41D38">
        <w:rPr>
          <w:rFonts w:ascii="Times New Roman" w:hAnsi="Times New Roman" w:cs="Times New Roman"/>
          <w:sz w:val="20"/>
          <w:szCs w:val="20"/>
        </w:rPr>
        <w:t>), která mají postavení okresů. Okresy a samostatná města se mohou dohodnout na tom, že budou</w:t>
      </w:r>
      <w:r w:rsidR="00671CB7">
        <w:rPr>
          <w:rFonts w:ascii="Times New Roman" w:hAnsi="Times New Roman" w:cs="Times New Roman"/>
          <w:sz w:val="20"/>
          <w:szCs w:val="20"/>
        </w:rPr>
        <w:t xml:space="preserve"> </w:t>
      </w:r>
      <w:r w:rsidRPr="00C41D38">
        <w:rPr>
          <w:rFonts w:ascii="Times New Roman" w:hAnsi="Times New Roman" w:cs="Times New Roman"/>
          <w:sz w:val="20"/>
          <w:szCs w:val="20"/>
        </w:rPr>
        <w:t>regionálně plánovat společně. Regionální plánovací sdružení vznikl</w:t>
      </w:r>
      <w:r w:rsidR="00671CB7">
        <w:rPr>
          <w:rFonts w:ascii="Times New Roman" w:hAnsi="Times New Roman" w:cs="Times New Roman"/>
          <w:sz w:val="20"/>
          <w:szCs w:val="20"/>
        </w:rPr>
        <w:t>a</w:t>
      </w:r>
      <w:r w:rsidRPr="00C41D38">
        <w:rPr>
          <w:rFonts w:ascii="Times New Roman" w:hAnsi="Times New Roman" w:cs="Times New Roman"/>
          <w:sz w:val="20"/>
          <w:szCs w:val="20"/>
        </w:rPr>
        <w:t xml:space="preserve"> např. v Bavorsku na základě bavorského zákona o zemském plánování z roku 1970. Regionální plánovací sdružení s </w:t>
      </w:r>
      <w:r w:rsidRPr="00C41D38">
        <w:rPr>
          <w:rFonts w:ascii="Times New Roman" w:hAnsi="Times New Roman" w:cs="Times New Roman"/>
          <w:sz w:val="20"/>
          <w:szCs w:val="20"/>
        </w:rPr>
        <w:lastRenderedPageBreak/>
        <w:t xml:space="preserve">podobnými funkcemi existují </w:t>
      </w:r>
      <w:r w:rsidR="00671CB7">
        <w:rPr>
          <w:rFonts w:ascii="Times New Roman" w:hAnsi="Times New Roman" w:cs="Times New Roman"/>
          <w:sz w:val="20"/>
          <w:szCs w:val="20"/>
        </w:rPr>
        <w:t>také</w:t>
      </w:r>
      <w:r w:rsidRPr="00C41D38">
        <w:rPr>
          <w:rFonts w:ascii="Times New Roman" w:hAnsi="Times New Roman" w:cs="Times New Roman"/>
          <w:sz w:val="20"/>
          <w:szCs w:val="20"/>
        </w:rPr>
        <w:t xml:space="preserve"> v dalších německých spolkových zemích, </w:t>
      </w:r>
      <w:r w:rsidR="00671CB7">
        <w:rPr>
          <w:rFonts w:ascii="Times New Roman" w:hAnsi="Times New Roman" w:cs="Times New Roman"/>
          <w:sz w:val="20"/>
          <w:szCs w:val="20"/>
        </w:rPr>
        <w:t>podobně</w:t>
      </w:r>
      <w:r w:rsidRPr="00C41D38">
        <w:rPr>
          <w:rFonts w:ascii="Times New Roman" w:hAnsi="Times New Roman" w:cs="Times New Roman"/>
          <w:sz w:val="20"/>
          <w:szCs w:val="20"/>
        </w:rPr>
        <w:t xml:space="preserve"> jako</w:t>
      </w:r>
      <w:r w:rsidR="00671CB7">
        <w:rPr>
          <w:rFonts w:ascii="Times New Roman" w:hAnsi="Times New Roman" w:cs="Times New Roman"/>
          <w:sz w:val="20"/>
          <w:szCs w:val="20"/>
        </w:rPr>
        <w:t xml:space="preserve"> </w:t>
      </w:r>
      <w:r w:rsidRPr="00C41D38">
        <w:rPr>
          <w:rFonts w:ascii="Times New Roman" w:hAnsi="Times New Roman" w:cs="Times New Roman"/>
          <w:sz w:val="20"/>
          <w:szCs w:val="20"/>
        </w:rPr>
        <w:t xml:space="preserve">v Rakousku a Švýcarsku.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Tato sdružení mají</w:t>
      </w:r>
      <w:r w:rsidR="00000129">
        <w:rPr>
          <w:rFonts w:ascii="Times New Roman" w:hAnsi="Times New Roman" w:cs="Times New Roman"/>
          <w:sz w:val="20"/>
          <w:szCs w:val="20"/>
        </w:rPr>
        <w:t xml:space="preserve"> významné</w:t>
      </w:r>
      <w:r w:rsidRPr="00C41D38">
        <w:rPr>
          <w:rFonts w:ascii="Times New Roman" w:hAnsi="Times New Roman" w:cs="Times New Roman"/>
          <w:sz w:val="20"/>
          <w:szCs w:val="20"/>
        </w:rPr>
        <w:t xml:space="preserve"> kolektivní kapacity v oblasti územního, strategického a krajinného plánování, veřejné dopravy a hospodářského rozvoje (Stuttgart, Hannover, </w:t>
      </w:r>
      <w:proofErr w:type="spellStart"/>
      <w:r w:rsidRPr="00C41D38">
        <w:rPr>
          <w:rFonts w:ascii="Times New Roman" w:hAnsi="Times New Roman" w:cs="Times New Roman"/>
          <w:sz w:val="20"/>
          <w:szCs w:val="20"/>
        </w:rPr>
        <w:t>Rhein-Neckar</w:t>
      </w:r>
      <w:proofErr w:type="spellEnd"/>
      <w:r w:rsidRPr="00C41D38">
        <w:rPr>
          <w:rFonts w:ascii="Times New Roman" w:hAnsi="Times New Roman" w:cs="Times New Roman"/>
          <w:sz w:val="20"/>
          <w:szCs w:val="20"/>
        </w:rPr>
        <w:t>, Braunschweig). Společně s okresy a samostatnými městy jsou nejdůležitějšími institucionálními aktéry městských regionů.</w:t>
      </w:r>
    </w:p>
    <w:p w:rsid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Obecně lze vznik nových prostorových měřítek v německé metropolitní politice od konce 90. let 20. století chápat jako kombinaci silného institucionálního jádra v malém měřítku (typicky zmíněná plánovací sdružení) a flexibilnějších forem správy ve větším měřítku, na úrovni metropolitních regionů</w:t>
      </w:r>
      <w:r w:rsidR="00000129">
        <w:rPr>
          <w:rFonts w:ascii="Times New Roman" w:hAnsi="Times New Roman" w:cs="Times New Roman"/>
          <w:sz w:val="20"/>
          <w:szCs w:val="20"/>
        </w:rPr>
        <w:t>.</w:t>
      </w:r>
      <w:r w:rsidRPr="00C41D38">
        <w:rPr>
          <w:rFonts w:ascii="Times New Roman" w:hAnsi="Times New Roman" w:cs="Times New Roman"/>
          <w:sz w:val="20"/>
          <w:szCs w:val="20"/>
        </w:rPr>
        <w:t xml:space="preserve"> Nové víceúrovňové uspořádání německých metropolitních regionů není výsledkem koncepčního (plánovitého) vytváření metropolitních struktur, </w:t>
      </w:r>
      <w:r w:rsidR="005F1FA8" w:rsidRPr="00C41D38">
        <w:rPr>
          <w:rFonts w:ascii="Times New Roman" w:hAnsi="Times New Roman" w:cs="Times New Roman"/>
          <w:sz w:val="20"/>
          <w:szCs w:val="20"/>
        </w:rPr>
        <w:t xml:space="preserve">ale je </w:t>
      </w:r>
      <w:r w:rsidR="00000129">
        <w:rPr>
          <w:rFonts w:ascii="Times New Roman" w:hAnsi="Times New Roman" w:cs="Times New Roman"/>
          <w:sz w:val="20"/>
          <w:szCs w:val="20"/>
        </w:rPr>
        <w:t>významně</w:t>
      </w:r>
      <w:r w:rsidR="005F1FA8" w:rsidRPr="00C41D38">
        <w:rPr>
          <w:rFonts w:ascii="Times New Roman" w:hAnsi="Times New Roman" w:cs="Times New Roman"/>
          <w:sz w:val="20"/>
          <w:szCs w:val="20"/>
        </w:rPr>
        <w:t xml:space="preserve"> závislé na situační konstelaci klíčových aktérů a na iniciativách správních orgánů. Jedná se tudíž o institucionální struktury, které nejsou příliš stabilní a mohou i zanikat. K přeskupování správních kompetencí dochází v závislosti na dynamice decentralizace, regionalizace a hledání úsporných opatření (</w:t>
      </w:r>
      <w:proofErr w:type="spellStart"/>
      <w:r w:rsidR="005F1FA8" w:rsidRPr="00C41D38">
        <w:rPr>
          <w:rFonts w:ascii="Times New Roman" w:hAnsi="Times New Roman" w:cs="Times New Roman"/>
          <w:sz w:val="20"/>
          <w:szCs w:val="20"/>
        </w:rPr>
        <w:t>Blatter</w:t>
      </w:r>
      <w:proofErr w:type="spellEnd"/>
      <w:r w:rsidR="005F1FA8" w:rsidRPr="00C41D38">
        <w:rPr>
          <w:rFonts w:ascii="Times New Roman" w:hAnsi="Times New Roman" w:cs="Times New Roman"/>
          <w:sz w:val="20"/>
          <w:szCs w:val="20"/>
        </w:rPr>
        <w:t xml:space="preserve">, 2006; Zimmermann, 2017; </w:t>
      </w:r>
      <w:proofErr w:type="spellStart"/>
      <w:r w:rsidR="005F1FA8" w:rsidRPr="00C41D38">
        <w:rPr>
          <w:rFonts w:ascii="Times New Roman" w:hAnsi="Times New Roman" w:cs="Times New Roman"/>
          <w:sz w:val="20"/>
          <w:szCs w:val="20"/>
        </w:rPr>
        <w:t>Fricke</w:t>
      </w:r>
      <w:proofErr w:type="spellEnd"/>
      <w:r w:rsidR="005F1FA8" w:rsidRPr="00C41D38">
        <w:rPr>
          <w:rFonts w:ascii="Times New Roman" w:hAnsi="Times New Roman" w:cs="Times New Roman"/>
          <w:sz w:val="20"/>
          <w:szCs w:val="20"/>
        </w:rPr>
        <w:t xml:space="preserve"> a </w:t>
      </w:r>
      <w:proofErr w:type="spellStart"/>
      <w:r w:rsidR="005F1FA8" w:rsidRPr="00C41D38">
        <w:rPr>
          <w:rFonts w:ascii="Times New Roman" w:hAnsi="Times New Roman" w:cs="Times New Roman"/>
          <w:sz w:val="20"/>
          <w:szCs w:val="20"/>
        </w:rPr>
        <w:t>Gualini</w:t>
      </w:r>
      <w:proofErr w:type="spellEnd"/>
      <w:r w:rsidR="005F1FA8" w:rsidRPr="00C41D38">
        <w:rPr>
          <w:rFonts w:ascii="Times New Roman" w:hAnsi="Times New Roman" w:cs="Times New Roman"/>
          <w:sz w:val="20"/>
          <w:szCs w:val="20"/>
        </w:rPr>
        <w:t>, 2019).</w:t>
      </w:r>
    </w:p>
    <w:p w:rsidR="00C41D38" w:rsidRPr="003A1C0D" w:rsidRDefault="005F1FA8" w:rsidP="00C41D38">
      <w:pPr>
        <w:spacing w:line="240" w:lineRule="auto"/>
        <w:jc w:val="both"/>
        <w:rPr>
          <w:rFonts w:ascii="Times New Roman" w:hAnsi="Times New Roman" w:cs="Times New Roman"/>
          <w:b/>
          <w:i/>
          <w:sz w:val="20"/>
          <w:szCs w:val="20"/>
        </w:rPr>
      </w:pPr>
      <w:r w:rsidRPr="003A1C0D">
        <w:rPr>
          <w:b/>
          <w:i/>
          <w:noProof/>
        </w:rPr>
        <w:drawing>
          <wp:anchor distT="0" distB="0" distL="114300" distR="114300" simplePos="0" relativeHeight="251662336" behindDoc="0" locked="0" layoutInCell="1" allowOverlap="1" wp14:anchorId="056D6F36" wp14:editId="31C583EA">
            <wp:simplePos x="0" y="0"/>
            <wp:positionH relativeFrom="margin">
              <wp:posOffset>669092</wp:posOffset>
            </wp:positionH>
            <wp:positionV relativeFrom="paragraph">
              <wp:posOffset>195757</wp:posOffset>
            </wp:positionV>
            <wp:extent cx="3497580" cy="4643120"/>
            <wp:effectExtent l="0" t="0" r="7620" b="5080"/>
            <wp:wrapTopAndBottom/>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97580" cy="4643120"/>
                    </a:xfrm>
                    <a:prstGeom prst="rect">
                      <a:avLst/>
                    </a:prstGeom>
                  </pic:spPr>
                </pic:pic>
              </a:graphicData>
            </a:graphic>
            <wp14:sizeRelH relativeFrom="margin">
              <wp14:pctWidth>0</wp14:pctWidth>
            </wp14:sizeRelH>
            <wp14:sizeRelV relativeFrom="margin">
              <wp14:pctHeight>0</wp14:pctHeight>
            </wp14:sizeRelV>
          </wp:anchor>
        </w:drawing>
      </w:r>
      <w:r w:rsidR="00C41D38" w:rsidRPr="003A1C0D">
        <w:rPr>
          <w:rFonts w:ascii="Times New Roman" w:hAnsi="Times New Roman" w:cs="Times New Roman"/>
          <w:b/>
          <w:i/>
          <w:sz w:val="20"/>
          <w:szCs w:val="20"/>
        </w:rPr>
        <w:t xml:space="preserve">Obrázek </w:t>
      </w:r>
      <w:r w:rsidR="003A1C0D" w:rsidRPr="003A1C0D">
        <w:rPr>
          <w:rFonts w:ascii="Times New Roman" w:hAnsi="Times New Roman" w:cs="Times New Roman"/>
          <w:b/>
          <w:i/>
          <w:sz w:val="20"/>
          <w:szCs w:val="20"/>
        </w:rPr>
        <w:t>1</w:t>
      </w:r>
      <w:r w:rsidR="003A1C0D">
        <w:rPr>
          <w:rFonts w:ascii="Times New Roman" w:hAnsi="Times New Roman" w:cs="Times New Roman"/>
          <w:b/>
          <w:i/>
          <w:sz w:val="20"/>
          <w:szCs w:val="20"/>
        </w:rPr>
        <w:t>:</w:t>
      </w:r>
      <w:r w:rsidR="003A1C0D" w:rsidRPr="003A1C0D">
        <w:rPr>
          <w:rFonts w:ascii="Times New Roman" w:hAnsi="Times New Roman" w:cs="Times New Roman"/>
          <w:b/>
          <w:i/>
          <w:sz w:val="20"/>
          <w:szCs w:val="20"/>
        </w:rPr>
        <w:t xml:space="preserve"> Metropolitní regiony v Německu </w:t>
      </w:r>
    </w:p>
    <w:p w:rsidR="003F4FCC" w:rsidRPr="008514BC" w:rsidRDefault="003F4FCC" w:rsidP="00C41D38">
      <w:pPr>
        <w:spacing w:line="240" w:lineRule="auto"/>
        <w:jc w:val="both"/>
        <w:rPr>
          <w:rFonts w:ascii="Times New Roman" w:hAnsi="Times New Roman" w:cs="Times New Roman"/>
          <w:i/>
          <w:color w:val="000000" w:themeColor="text1"/>
          <w:sz w:val="18"/>
          <w:szCs w:val="20"/>
        </w:rPr>
      </w:pPr>
      <w:r w:rsidRPr="003A1C0D">
        <w:rPr>
          <w:rFonts w:ascii="Times New Roman" w:hAnsi="Times New Roman" w:cs="Times New Roman"/>
          <w:i/>
          <w:sz w:val="18"/>
          <w:szCs w:val="20"/>
        </w:rPr>
        <w:t>Zdroj:</w:t>
      </w:r>
      <w:r w:rsidRPr="008514BC">
        <w:rPr>
          <w:rFonts w:ascii="Times New Roman" w:hAnsi="Times New Roman" w:cs="Times New Roman"/>
          <w:i/>
          <w:color w:val="000000" w:themeColor="text1"/>
          <w:sz w:val="18"/>
          <w:szCs w:val="20"/>
        </w:rPr>
        <w:t xml:space="preserve"> </w:t>
      </w:r>
      <w:hyperlink r:id="rId10" w:anchor="/media/Datei:Karte_Metropolregionen.svg" w:history="1">
        <w:r w:rsidRPr="008514BC">
          <w:rPr>
            <w:rStyle w:val="Hypertextovodkaz"/>
            <w:rFonts w:ascii="Times New Roman" w:hAnsi="Times New Roman" w:cs="Times New Roman"/>
            <w:i/>
            <w:color w:val="000000" w:themeColor="text1"/>
            <w:sz w:val="18"/>
            <w:szCs w:val="20"/>
            <w:u w:val="none"/>
          </w:rPr>
          <w:t>de.wikipedia.org</w:t>
        </w:r>
        <w:r w:rsidR="008514BC" w:rsidRPr="008514BC">
          <w:rPr>
            <w:rStyle w:val="Hypertextovodkaz"/>
            <w:rFonts w:ascii="Times New Roman" w:hAnsi="Times New Roman" w:cs="Times New Roman"/>
            <w:i/>
            <w:color w:val="000000" w:themeColor="text1"/>
            <w:sz w:val="18"/>
            <w:szCs w:val="20"/>
            <w:u w:val="none"/>
          </w:rPr>
          <w:t xml:space="preserve"> (2023)</w:t>
        </w:r>
        <w:r w:rsidR="008514BC" w:rsidRPr="008514BC">
          <w:rPr>
            <w:rStyle w:val="Hypertextovodkaz"/>
            <w:rFonts w:ascii="Times New Roman" w:hAnsi="Times New Roman" w:cs="Times New Roman"/>
            <w:i/>
            <w:color w:val="000000" w:themeColor="text1"/>
            <w:sz w:val="18"/>
            <w:szCs w:val="20"/>
            <w:u w:val="none"/>
          </w:rPr>
          <w:t xml:space="preserve"> </w:t>
        </w:r>
      </w:hyperlink>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Vznik metropolitních regionů v Německu představuje zavedení nové institucionální úrovně (měřítka), která nemusí nutně vést ke změně politických nebo správních funkcí. Přestože se jedná o novou úroveň (větší územní měřítko), která nevznikla na úkor jiných úrovní (je jí možné chápat jako doplněk existujících správních struktur), tak je proces jejího</w:t>
      </w:r>
      <w:r w:rsidR="008514BC">
        <w:rPr>
          <w:rFonts w:ascii="Times New Roman" w:hAnsi="Times New Roman" w:cs="Times New Roman"/>
          <w:sz w:val="20"/>
          <w:szCs w:val="20"/>
        </w:rPr>
        <w:t xml:space="preserve"> </w:t>
      </w:r>
      <w:r w:rsidRPr="00C41D38">
        <w:rPr>
          <w:rFonts w:ascii="Times New Roman" w:hAnsi="Times New Roman" w:cs="Times New Roman"/>
          <w:sz w:val="20"/>
          <w:szCs w:val="20"/>
        </w:rPr>
        <w:t>vzniku doprovázen řadou konfliktů. Ačkoli hlavní hnací silou vzniku metropolitních regionů byla konkurenceschopnost (podpora ekonomického rozvoje, marketing investičních a podnikatelských příležitostí apod.), tak problémy jako je udržitelný rozvoj nebo</w:t>
      </w:r>
      <w:r w:rsidR="008514BC">
        <w:rPr>
          <w:rFonts w:ascii="Times New Roman" w:hAnsi="Times New Roman" w:cs="Times New Roman"/>
          <w:sz w:val="20"/>
          <w:szCs w:val="20"/>
        </w:rPr>
        <w:t xml:space="preserve"> veřejná doprava a </w:t>
      </w:r>
      <w:r w:rsidRPr="00C41D38">
        <w:rPr>
          <w:rFonts w:ascii="Times New Roman" w:hAnsi="Times New Roman" w:cs="Times New Roman"/>
          <w:sz w:val="20"/>
          <w:szCs w:val="20"/>
        </w:rPr>
        <w:t>dopravní obslužnost jsou optimálně řešitelné spíše na úrovni městských regionů, t</w:t>
      </w:r>
      <w:r w:rsidR="008514BC">
        <w:rPr>
          <w:rFonts w:ascii="Times New Roman" w:hAnsi="Times New Roman" w:cs="Times New Roman"/>
          <w:sz w:val="20"/>
          <w:szCs w:val="20"/>
        </w:rPr>
        <w:t>o znamená</w:t>
      </w:r>
      <w:r w:rsidRPr="00C41D38">
        <w:rPr>
          <w:rFonts w:ascii="Times New Roman" w:hAnsi="Times New Roman" w:cs="Times New Roman"/>
          <w:sz w:val="20"/>
          <w:szCs w:val="20"/>
        </w:rPr>
        <w:t xml:space="preserve"> na nižší správní úrovni (v menším správním měřítku). V této souvislosti </w:t>
      </w:r>
      <w:r w:rsidR="008514BC">
        <w:rPr>
          <w:rFonts w:ascii="Times New Roman" w:hAnsi="Times New Roman" w:cs="Times New Roman"/>
          <w:sz w:val="20"/>
          <w:szCs w:val="20"/>
        </w:rPr>
        <w:t xml:space="preserve">je nutné podotknout, </w:t>
      </w:r>
      <w:r w:rsidRPr="00C41D38">
        <w:rPr>
          <w:rFonts w:ascii="Times New Roman" w:hAnsi="Times New Roman" w:cs="Times New Roman"/>
          <w:sz w:val="20"/>
          <w:szCs w:val="20"/>
        </w:rPr>
        <w:t>že německé metropolitní regiony jsou územně rozsáhlejší než tradičně vymezované městské regiony (Zimmermann, 2017).</w:t>
      </w:r>
    </w:p>
    <w:p w:rsidR="00C41D38" w:rsidRPr="00C41D38" w:rsidRDefault="00C41D38" w:rsidP="00C41D38">
      <w:pPr>
        <w:spacing w:line="240" w:lineRule="auto"/>
        <w:rPr>
          <w:rFonts w:ascii="Times New Roman" w:hAnsi="Times New Roman" w:cs="Times New Roman"/>
          <w:b/>
          <w:sz w:val="20"/>
          <w:szCs w:val="20"/>
        </w:rPr>
      </w:pPr>
      <w:r w:rsidRPr="00C41D38">
        <w:rPr>
          <w:rFonts w:ascii="Times New Roman" w:hAnsi="Times New Roman" w:cs="Times New Roman"/>
          <w:b/>
          <w:sz w:val="20"/>
          <w:szCs w:val="20"/>
        </w:rPr>
        <w:lastRenderedPageBreak/>
        <w:t>5. Metropolitní regiony ve Francii</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Hlavní reformy </w:t>
      </w:r>
      <w:proofErr w:type="spellStart"/>
      <w:r w:rsidRPr="00C41D38">
        <w:rPr>
          <w:rFonts w:ascii="Times New Roman" w:hAnsi="Times New Roman" w:cs="Times New Roman"/>
          <w:sz w:val="20"/>
          <w:szCs w:val="20"/>
        </w:rPr>
        <w:t>meziobecní</w:t>
      </w:r>
      <w:proofErr w:type="spellEnd"/>
      <w:r w:rsidRPr="00C41D38">
        <w:rPr>
          <w:rFonts w:ascii="Times New Roman" w:hAnsi="Times New Roman" w:cs="Times New Roman"/>
          <w:sz w:val="20"/>
          <w:szCs w:val="20"/>
        </w:rPr>
        <w:t xml:space="preserve"> spolupráce (zákon </w:t>
      </w:r>
      <w:proofErr w:type="spellStart"/>
      <w:r w:rsidRPr="00C41D38">
        <w:rPr>
          <w:rFonts w:ascii="Times New Roman" w:hAnsi="Times New Roman" w:cs="Times New Roman"/>
          <w:sz w:val="20"/>
          <w:szCs w:val="20"/>
        </w:rPr>
        <w:t>Chevènement</w:t>
      </w:r>
      <w:proofErr w:type="spellEnd"/>
      <w:r w:rsidRPr="00C41D38">
        <w:rPr>
          <w:rFonts w:ascii="Times New Roman" w:hAnsi="Times New Roman" w:cs="Times New Roman"/>
          <w:sz w:val="20"/>
          <w:szCs w:val="20"/>
        </w:rPr>
        <w:t xml:space="preserve"> z roku 1999) a územního plánování (zákon o solidaritě a obnově měst z roku 2000 - SRU) se výslovně netýkají metropolitních regionů, ale významným způsobem přispěly k postupnému nárůstu velikosti a kompetencí </w:t>
      </w:r>
      <w:proofErr w:type="spellStart"/>
      <w:r w:rsidRPr="00C41D38">
        <w:rPr>
          <w:rFonts w:ascii="Times New Roman" w:hAnsi="Times New Roman" w:cs="Times New Roman"/>
          <w:sz w:val="20"/>
          <w:szCs w:val="20"/>
        </w:rPr>
        <w:t>meziobecních</w:t>
      </w:r>
      <w:proofErr w:type="spellEnd"/>
      <w:r w:rsidRPr="00C41D38">
        <w:rPr>
          <w:rFonts w:ascii="Times New Roman" w:hAnsi="Times New Roman" w:cs="Times New Roman"/>
          <w:sz w:val="20"/>
          <w:szCs w:val="20"/>
        </w:rPr>
        <w:t xml:space="preserve"> společenství ve Fr</w:t>
      </w:r>
      <w:r w:rsidR="00FF1264">
        <w:rPr>
          <w:rFonts w:ascii="Times New Roman" w:hAnsi="Times New Roman" w:cs="Times New Roman"/>
          <w:sz w:val="20"/>
          <w:szCs w:val="20"/>
        </w:rPr>
        <w:t xml:space="preserve">ancii </w:t>
      </w:r>
      <w:r w:rsidRPr="00C41D38">
        <w:rPr>
          <w:rFonts w:ascii="Times New Roman" w:hAnsi="Times New Roman" w:cs="Times New Roman"/>
          <w:sz w:val="20"/>
          <w:szCs w:val="20"/>
        </w:rPr>
        <w:t xml:space="preserve">a tím k posílení nadmístní správní úrovně. </w:t>
      </w:r>
      <w:proofErr w:type="spellStart"/>
      <w:r w:rsidRPr="00C41D38">
        <w:rPr>
          <w:rFonts w:ascii="Times New Roman" w:hAnsi="Times New Roman" w:cs="Times New Roman"/>
          <w:sz w:val="20"/>
          <w:szCs w:val="20"/>
        </w:rPr>
        <w:t>Pinson</w:t>
      </w:r>
      <w:proofErr w:type="spellEnd"/>
      <w:r w:rsidRPr="00C41D38">
        <w:rPr>
          <w:rFonts w:ascii="Times New Roman" w:hAnsi="Times New Roman" w:cs="Times New Roman"/>
          <w:sz w:val="20"/>
          <w:szCs w:val="20"/>
        </w:rPr>
        <w:t xml:space="preserve"> (2004) v této souvislosti hovoří o významném skoku v rámci správního měřítka. Na základě slibného vývoje se vláda rozhodla pokračovat ve svém reformním úsilí a „vymyslela“ metropole. Nejdříve v roce 2010 prostřednictvím Zákona o reformě místních samospráv vytvořila legislativní podmínky pro zakládání nových, integrovanějších a širších forem </w:t>
      </w:r>
      <w:proofErr w:type="spellStart"/>
      <w:r w:rsidRPr="00C41D38">
        <w:rPr>
          <w:rFonts w:ascii="Times New Roman" w:hAnsi="Times New Roman" w:cs="Times New Roman"/>
          <w:sz w:val="20"/>
          <w:szCs w:val="20"/>
        </w:rPr>
        <w:t>meziobecní</w:t>
      </w:r>
      <w:proofErr w:type="spellEnd"/>
      <w:r w:rsidRPr="00C41D38">
        <w:rPr>
          <w:rFonts w:ascii="Times New Roman" w:hAnsi="Times New Roman" w:cs="Times New Roman"/>
          <w:sz w:val="20"/>
          <w:szCs w:val="20"/>
        </w:rPr>
        <w:t xml:space="preserve"> spolupráce. Respektovala přitom zásadu svobodného sdružování obcí. Tváří v tvář neochotě místních samospráv se sdružovat vláda přitvrdila a Zákonem o modernizaci územní veřejné činnosti (MAPTAM 2014) vznik metropolí nařídila. Metropole tak jsou legislativním produktem a jejich vznik znamenal jasný rozchod s politikou dobrovolného sdružování, která se ve Francii uplatňovala od doby přijetí zákonů o decentralizaci (1964). K 1. lednu 2015 vzniklo deset metropolí, které většinou nahradily existující městská společenství, a další tři metropole se zvláštním statusem: Velká Paříž, Lyon a </w:t>
      </w:r>
      <w:proofErr w:type="spellStart"/>
      <w:r w:rsidRPr="00C41D38">
        <w:rPr>
          <w:rFonts w:ascii="Times New Roman" w:hAnsi="Times New Roman" w:cs="Times New Roman"/>
          <w:sz w:val="20"/>
          <w:szCs w:val="20"/>
        </w:rPr>
        <w:t>Aix</w:t>
      </w:r>
      <w:proofErr w:type="spellEnd"/>
      <w:r w:rsidRPr="00C41D38">
        <w:rPr>
          <w:rFonts w:ascii="Times New Roman" w:hAnsi="Times New Roman" w:cs="Times New Roman"/>
          <w:sz w:val="20"/>
          <w:szCs w:val="20"/>
        </w:rPr>
        <w:t>-Marseille-Provence (</w:t>
      </w:r>
      <w:proofErr w:type="spellStart"/>
      <w:r w:rsidRPr="00C41D38">
        <w:rPr>
          <w:rFonts w:ascii="Times New Roman" w:hAnsi="Times New Roman" w:cs="Times New Roman"/>
          <w:sz w:val="20"/>
          <w:szCs w:val="20"/>
        </w:rPr>
        <w:t>Dubois</w:t>
      </w:r>
      <w:proofErr w:type="spellEnd"/>
      <w:r w:rsidRPr="00C41D38">
        <w:rPr>
          <w:rFonts w:ascii="Times New Roman" w:hAnsi="Times New Roman" w:cs="Times New Roman"/>
          <w:sz w:val="20"/>
          <w:szCs w:val="20"/>
        </w:rPr>
        <w:t xml:space="preserve">, 2015).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Zákon MAPTAM je výsledkem spojenectví starostů velkých měst, kteří byli zároveň členy parlamentu, a vládou (</w:t>
      </w:r>
      <w:proofErr w:type="spellStart"/>
      <w:r w:rsidRPr="00C41D38">
        <w:rPr>
          <w:rFonts w:ascii="Times New Roman" w:hAnsi="Times New Roman" w:cs="Times New Roman"/>
          <w:sz w:val="20"/>
          <w:szCs w:val="20"/>
        </w:rPr>
        <w:t>Demazière</w:t>
      </w:r>
      <w:proofErr w:type="spellEnd"/>
      <w:r w:rsidRPr="00C41D38">
        <w:rPr>
          <w:rFonts w:ascii="Times New Roman" w:hAnsi="Times New Roman" w:cs="Times New Roman"/>
          <w:sz w:val="20"/>
          <w:szCs w:val="20"/>
        </w:rPr>
        <w:t xml:space="preserve"> a </w:t>
      </w:r>
      <w:proofErr w:type="spellStart"/>
      <w:r w:rsidRPr="00C41D38">
        <w:rPr>
          <w:rFonts w:ascii="Times New Roman" w:hAnsi="Times New Roman" w:cs="Times New Roman"/>
          <w:sz w:val="20"/>
          <w:szCs w:val="20"/>
        </w:rPr>
        <w:t>Sykes</w:t>
      </w:r>
      <w:proofErr w:type="spellEnd"/>
      <w:r w:rsidRPr="00C41D38">
        <w:rPr>
          <w:rFonts w:ascii="Times New Roman" w:hAnsi="Times New Roman" w:cs="Times New Roman"/>
          <w:sz w:val="20"/>
          <w:szCs w:val="20"/>
        </w:rPr>
        <w:t>, 2021). Ve většině případů proběhla změna statusu hladce, neboť metropole jsou pouhým pokračováním existujících městských společenství, s relativně stejnými kompetencemi a územním vymezením, jak již bylo uvedeno. Metropole podobně jako městská společenství spojují strategické kompetence (strategické plánování, územní plánování, hospodářský rozvoj, doprava, sektorové politiky) s každodenním poskytováním veřejných služeb. Novinkou jsou vztahy mezi metropolemi a nadřazenými správními úrovněmi a státem. Zákon MAPTAM předpokládá, že metropole budou v budoucnosti rozšiřovat portfolio svých kompetencí tím, že na základě dohod převezmou některé kompetence, které byly původně svěřeny departementům a regionům, nebo dokonce státu.</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Ačkoliv cílem reformy bylo vytvoření silných metropolí, tak tři největší a nejvýznamnější si prosadily zvláštní status (Paříž, Lyon a Marseille). Vzhledem k silnému odporu místních politických elit </w:t>
      </w:r>
      <w:r w:rsidR="003A417B">
        <w:rPr>
          <w:rFonts w:ascii="Times New Roman" w:hAnsi="Times New Roman" w:cs="Times New Roman"/>
          <w:sz w:val="20"/>
          <w:szCs w:val="20"/>
        </w:rPr>
        <w:t xml:space="preserve">získaly </w:t>
      </w:r>
      <w:r w:rsidRPr="00C41D38">
        <w:rPr>
          <w:rFonts w:ascii="Times New Roman" w:hAnsi="Times New Roman" w:cs="Times New Roman"/>
          <w:sz w:val="20"/>
          <w:szCs w:val="20"/>
        </w:rPr>
        <w:t xml:space="preserve">Velká Paříž (131 obcí a 7 milionů obyvatel) a metropole </w:t>
      </w:r>
      <w:proofErr w:type="spellStart"/>
      <w:r w:rsidRPr="00C41D38">
        <w:rPr>
          <w:rFonts w:ascii="Times New Roman" w:hAnsi="Times New Roman" w:cs="Times New Roman"/>
          <w:sz w:val="20"/>
          <w:szCs w:val="20"/>
        </w:rPr>
        <w:t>Aix</w:t>
      </w:r>
      <w:proofErr w:type="spellEnd"/>
      <w:r w:rsidRPr="00C41D38">
        <w:rPr>
          <w:rFonts w:ascii="Times New Roman" w:hAnsi="Times New Roman" w:cs="Times New Roman"/>
          <w:sz w:val="20"/>
          <w:szCs w:val="20"/>
        </w:rPr>
        <w:t xml:space="preserve">-Marseille Provence (91 obcí a 1,8 milionu obyvatel) zvláštní statut. V obou případech bylo povinné sloučení bývalých </w:t>
      </w:r>
      <w:proofErr w:type="spellStart"/>
      <w:r w:rsidRPr="00C41D38">
        <w:rPr>
          <w:rFonts w:ascii="Times New Roman" w:hAnsi="Times New Roman" w:cs="Times New Roman"/>
          <w:sz w:val="20"/>
          <w:szCs w:val="20"/>
        </w:rPr>
        <w:t>meziobecních</w:t>
      </w:r>
      <w:proofErr w:type="spellEnd"/>
      <w:r w:rsidRPr="00C41D38">
        <w:rPr>
          <w:rFonts w:ascii="Times New Roman" w:hAnsi="Times New Roman" w:cs="Times New Roman"/>
          <w:sz w:val="20"/>
          <w:szCs w:val="20"/>
        </w:rPr>
        <w:t xml:space="preserve"> samospráv oslabeno vytvořením metropolitních rad, zastupujících jednotlivé obce, které snižují rozhodovací autonomii metropolí. Vedení metropolí musí s radami zastupujícími obce povinně konzultovat všechna rozhodnutí</w:t>
      </w:r>
      <w:r w:rsidR="003A417B">
        <w:rPr>
          <w:rFonts w:ascii="Times New Roman" w:hAnsi="Times New Roman" w:cs="Times New Roman"/>
          <w:sz w:val="20"/>
          <w:szCs w:val="20"/>
        </w:rPr>
        <w:t xml:space="preserve">, takže </w:t>
      </w:r>
      <w:r w:rsidRPr="00C41D38">
        <w:rPr>
          <w:rFonts w:ascii="Times New Roman" w:hAnsi="Times New Roman" w:cs="Times New Roman"/>
          <w:sz w:val="20"/>
          <w:szCs w:val="20"/>
        </w:rPr>
        <w:t>metropolitní rady de facto určují politickou agendu. Dále, v závislosti na politickém rozložení sil m</w:t>
      </w:r>
      <w:r w:rsidR="003A417B">
        <w:rPr>
          <w:rFonts w:ascii="Times New Roman" w:hAnsi="Times New Roman" w:cs="Times New Roman"/>
          <w:sz w:val="20"/>
          <w:szCs w:val="20"/>
        </w:rPr>
        <w:t>ohou</w:t>
      </w:r>
      <w:r w:rsidRPr="00C41D38">
        <w:rPr>
          <w:rFonts w:ascii="Times New Roman" w:hAnsi="Times New Roman" w:cs="Times New Roman"/>
          <w:sz w:val="20"/>
          <w:szCs w:val="20"/>
        </w:rPr>
        <w:t xml:space="preserve"> metropole na obce zpětně přen</w:t>
      </w:r>
      <w:r w:rsidR="003A417B">
        <w:rPr>
          <w:rFonts w:ascii="Times New Roman" w:hAnsi="Times New Roman" w:cs="Times New Roman"/>
          <w:sz w:val="20"/>
          <w:szCs w:val="20"/>
        </w:rPr>
        <w:t>ášet</w:t>
      </w:r>
      <w:r w:rsidRPr="00C41D38">
        <w:rPr>
          <w:rFonts w:ascii="Times New Roman" w:hAnsi="Times New Roman" w:cs="Times New Roman"/>
          <w:sz w:val="20"/>
          <w:szCs w:val="20"/>
        </w:rPr>
        <w:t xml:space="preserve"> některé pravomoc</w:t>
      </w:r>
      <w:r w:rsidR="003A417B">
        <w:rPr>
          <w:rFonts w:ascii="Times New Roman" w:hAnsi="Times New Roman" w:cs="Times New Roman"/>
          <w:sz w:val="20"/>
          <w:szCs w:val="20"/>
        </w:rPr>
        <w:t>i</w:t>
      </w:r>
      <w:r w:rsidRPr="00C41D38">
        <w:rPr>
          <w:rFonts w:ascii="Times New Roman" w:hAnsi="Times New Roman" w:cs="Times New Roman"/>
          <w:sz w:val="20"/>
          <w:szCs w:val="20"/>
        </w:rPr>
        <w:t>. Rozhodování metropolí je tak podle kritiků těžkopádné a nedaří se zcela prosazovat strategická rozhodnutí (</w:t>
      </w:r>
      <w:proofErr w:type="spellStart"/>
      <w:r w:rsidRPr="00C41D38">
        <w:rPr>
          <w:rFonts w:ascii="Times New Roman" w:hAnsi="Times New Roman" w:cs="Times New Roman"/>
          <w:sz w:val="20"/>
          <w:szCs w:val="20"/>
        </w:rPr>
        <w:t>Béhar</w:t>
      </w:r>
      <w:proofErr w:type="spellEnd"/>
      <w:r w:rsidRPr="00C41D38">
        <w:rPr>
          <w:rFonts w:ascii="Times New Roman" w:hAnsi="Times New Roman" w:cs="Times New Roman"/>
          <w:sz w:val="20"/>
          <w:szCs w:val="20"/>
        </w:rPr>
        <w:t xml:space="preserve">, 2019; </w:t>
      </w:r>
      <w:proofErr w:type="spellStart"/>
      <w:r w:rsidRPr="00C41D38">
        <w:rPr>
          <w:rFonts w:ascii="Times New Roman" w:hAnsi="Times New Roman" w:cs="Times New Roman"/>
          <w:sz w:val="20"/>
          <w:szCs w:val="20"/>
        </w:rPr>
        <w:t>Olive</w:t>
      </w:r>
      <w:proofErr w:type="spellEnd"/>
      <w:r w:rsidRPr="00C41D38">
        <w:rPr>
          <w:rFonts w:ascii="Times New Roman" w:hAnsi="Times New Roman" w:cs="Times New Roman"/>
          <w:sz w:val="20"/>
          <w:szCs w:val="20"/>
        </w:rPr>
        <w:t>, 2015).</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Třetí největší francouzská aglomerace, metropole Lyon (59 obcí a 1,4 milionu obyvatel) se nachází v o</w:t>
      </w:r>
      <w:r w:rsidR="003A417B">
        <w:rPr>
          <w:rFonts w:ascii="Times New Roman" w:hAnsi="Times New Roman" w:cs="Times New Roman"/>
          <w:sz w:val="20"/>
          <w:szCs w:val="20"/>
        </w:rPr>
        <w:t>dlišné</w:t>
      </w:r>
      <w:r w:rsidRPr="00C41D38">
        <w:rPr>
          <w:rFonts w:ascii="Times New Roman" w:hAnsi="Times New Roman" w:cs="Times New Roman"/>
          <w:sz w:val="20"/>
          <w:szCs w:val="20"/>
        </w:rPr>
        <w:t xml:space="preserve"> </w:t>
      </w:r>
      <w:r w:rsidR="003A417B">
        <w:rPr>
          <w:rFonts w:ascii="Times New Roman" w:hAnsi="Times New Roman" w:cs="Times New Roman"/>
          <w:sz w:val="20"/>
          <w:szCs w:val="20"/>
        </w:rPr>
        <w:t xml:space="preserve">(opačné) </w:t>
      </w:r>
      <w:r w:rsidRPr="00C41D38">
        <w:rPr>
          <w:rFonts w:ascii="Times New Roman" w:hAnsi="Times New Roman" w:cs="Times New Roman"/>
          <w:sz w:val="20"/>
          <w:szCs w:val="20"/>
        </w:rPr>
        <w:t xml:space="preserve">situaci. Vzhledem k místní politické podpoře šel zákonodárce mnohem dál. </w:t>
      </w:r>
      <w:r w:rsidR="007F4801">
        <w:rPr>
          <w:rFonts w:ascii="Times New Roman" w:hAnsi="Times New Roman" w:cs="Times New Roman"/>
          <w:sz w:val="20"/>
          <w:szCs w:val="20"/>
        </w:rPr>
        <w:t xml:space="preserve">Metropolitní region vznikl spojením </w:t>
      </w:r>
      <w:r w:rsidRPr="00C41D38">
        <w:rPr>
          <w:rFonts w:ascii="Times New Roman" w:hAnsi="Times New Roman" w:cs="Times New Roman"/>
          <w:sz w:val="20"/>
          <w:szCs w:val="20"/>
        </w:rPr>
        <w:t xml:space="preserve">bývalého městského společenství </w:t>
      </w:r>
      <w:r w:rsidR="007F4801">
        <w:rPr>
          <w:rFonts w:ascii="Times New Roman" w:hAnsi="Times New Roman" w:cs="Times New Roman"/>
          <w:sz w:val="20"/>
          <w:szCs w:val="20"/>
        </w:rPr>
        <w:t xml:space="preserve">této </w:t>
      </w:r>
      <w:r w:rsidRPr="00C41D38">
        <w:rPr>
          <w:rFonts w:ascii="Times New Roman" w:hAnsi="Times New Roman" w:cs="Times New Roman"/>
          <w:sz w:val="20"/>
          <w:szCs w:val="20"/>
        </w:rPr>
        <w:t xml:space="preserve">metropole s departementem </w:t>
      </w:r>
      <w:proofErr w:type="spellStart"/>
      <w:r w:rsidRPr="00C41D38">
        <w:rPr>
          <w:rFonts w:ascii="Times New Roman" w:hAnsi="Times New Roman" w:cs="Times New Roman"/>
          <w:sz w:val="20"/>
          <w:szCs w:val="20"/>
        </w:rPr>
        <w:t>Rhône</w:t>
      </w:r>
      <w:proofErr w:type="spellEnd"/>
      <w:r w:rsidRPr="00C41D38">
        <w:rPr>
          <w:rFonts w:ascii="Times New Roman" w:hAnsi="Times New Roman" w:cs="Times New Roman"/>
          <w:sz w:val="20"/>
          <w:szCs w:val="20"/>
        </w:rPr>
        <w:t xml:space="preserve">. Posláním nově vytvořené veřejné instituce pro </w:t>
      </w:r>
      <w:proofErr w:type="spellStart"/>
      <w:r w:rsidRPr="00C41D38">
        <w:rPr>
          <w:rFonts w:ascii="Times New Roman" w:hAnsi="Times New Roman" w:cs="Times New Roman"/>
          <w:sz w:val="20"/>
          <w:szCs w:val="20"/>
        </w:rPr>
        <w:t>meziobecní</w:t>
      </w:r>
      <w:proofErr w:type="spellEnd"/>
      <w:r w:rsidRPr="00C41D38">
        <w:rPr>
          <w:rFonts w:ascii="Times New Roman" w:hAnsi="Times New Roman" w:cs="Times New Roman"/>
          <w:sz w:val="20"/>
          <w:szCs w:val="20"/>
        </w:rPr>
        <w:t xml:space="preserve"> spolupráci (EPCI) je podle zákona „zvýšení konkurenceschopnosti a solidarity", přičemž jí byly svěřeny mj. všechny kompetence v oblasti integrace a ochrany sociálně vyloučených osob, které dosud vykonával departement. Metropole Velký Lyon je jedinou </w:t>
      </w:r>
      <w:r w:rsidR="007F4801">
        <w:rPr>
          <w:rFonts w:ascii="Times New Roman" w:hAnsi="Times New Roman" w:cs="Times New Roman"/>
          <w:sz w:val="20"/>
          <w:szCs w:val="20"/>
        </w:rPr>
        <w:t xml:space="preserve">francouzskou </w:t>
      </w:r>
      <w:r w:rsidRPr="00C41D38">
        <w:rPr>
          <w:rFonts w:ascii="Times New Roman" w:hAnsi="Times New Roman" w:cs="Times New Roman"/>
          <w:sz w:val="20"/>
          <w:szCs w:val="20"/>
        </w:rPr>
        <w:t>metropolí</w:t>
      </w:r>
      <w:r w:rsidR="007F4801">
        <w:rPr>
          <w:rFonts w:ascii="Times New Roman" w:hAnsi="Times New Roman" w:cs="Times New Roman"/>
          <w:sz w:val="20"/>
          <w:szCs w:val="20"/>
        </w:rPr>
        <w:t xml:space="preserve">, </w:t>
      </w:r>
      <w:r w:rsidRPr="00C41D38">
        <w:rPr>
          <w:rFonts w:ascii="Times New Roman" w:hAnsi="Times New Roman" w:cs="Times New Roman"/>
          <w:sz w:val="20"/>
          <w:szCs w:val="20"/>
        </w:rPr>
        <w:t xml:space="preserve">která získala status územního orgánu veřejné správy. Tyto vysoce integrované kompetence, které jsou vládou často dávány za </w:t>
      </w:r>
      <w:r w:rsidR="007F4801">
        <w:rPr>
          <w:rFonts w:ascii="Times New Roman" w:hAnsi="Times New Roman" w:cs="Times New Roman"/>
          <w:sz w:val="20"/>
          <w:szCs w:val="20"/>
        </w:rPr>
        <w:t xml:space="preserve">následováníhodný </w:t>
      </w:r>
      <w:r w:rsidRPr="00C41D38">
        <w:rPr>
          <w:rFonts w:ascii="Times New Roman" w:hAnsi="Times New Roman" w:cs="Times New Roman"/>
          <w:sz w:val="20"/>
          <w:szCs w:val="20"/>
        </w:rPr>
        <w:t>příklad</w:t>
      </w:r>
      <w:r w:rsidR="007F4801">
        <w:rPr>
          <w:rFonts w:ascii="Times New Roman" w:hAnsi="Times New Roman" w:cs="Times New Roman"/>
          <w:sz w:val="20"/>
          <w:szCs w:val="20"/>
        </w:rPr>
        <w:t xml:space="preserve"> </w:t>
      </w:r>
      <w:r w:rsidRPr="00C41D38">
        <w:rPr>
          <w:rFonts w:ascii="Times New Roman" w:hAnsi="Times New Roman" w:cs="Times New Roman"/>
          <w:sz w:val="20"/>
          <w:szCs w:val="20"/>
        </w:rPr>
        <w:t>mají i</w:t>
      </w:r>
      <w:r w:rsidR="007F4801">
        <w:rPr>
          <w:rFonts w:ascii="Times New Roman" w:hAnsi="Times New Roman" w:cs="Times New Roman"/>
          <w:sz w:val="20"/>
          <w:szCs w:val="20"/>
        </w:rPr>
        <w:t xml:space="preserve"> </w:t>
      </w:r>
      <w:r w:rsidRPr="00C41D38">
        <w:rPr>
          <w:rFonts w:ascii="Times New Roman" w:hAnsi="Times New Roman" w:cs="Times New Roman"/>
          <w:sz w:val="20"/>
          <w:szCs w:val="20"/>
        </w:rPr>
        <w:t>stinnou stránku. Lyonská metropole je úzce vymezena a zahrnuje pouze část funkčního regionu, a to kvůli odporu části místních politických elit, které se nechtěli k nové metropolitní instituci připojit.</w:t>
      </w:r>
    </w:p>
    <w:p w:rsid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Stručně řečeno, debata o metropolích ilustruje napětí mezi dvěma měřítky, měřítkem řešení každodenních problémů a měřítkem strategického plánování, odpovídajícího metropolitní úrovni, které doposud nebylo vyřešeno. V závislosti na konkrétních případech a konstelacích místních aktérů (politických sil) zákonodárci stále váhají mezi silnými metropolemi s malým územním obvodem, a územně rozsáhlými metropolitními regiony, politicky slabšími, jako jsou Paříž a Marseille. V mnoha metropolích bohužel toto úzké územní vymezení neumožňuje</w:t>
      </w:r>
      <w:r w:rsidR="007F4801">
        <w:rPr>
          <w:rFonts w:ascii="Times New Roman" w:hAnsi="Times New Roman" w:cs="Times New Roman"/>
          <w:sz w:val="20"/>
          <w:szCs w:val="20"/>
        </w:rPr>
        <w:t xml:space="preserve"> </w:t>
      </w:r>
      <w:r w:rsidRPr="00C41D38">
        <w:rPr>
          <w:rFonts w:ascii="Times New Roman" w:hAnsi="Times New Roman" w:cs="Times New Roman"/>
          <w:sz w:val="20"/>
          <w:szCs w:val="20"/>
        </w:rPr>
        <w:t>efektivní řešení klíčových problémů jako je rozrůstání měst, sociální segregace, odpadové hospodářství nebo přetížení dopravní infrastruktury (</w:t>
      </w:r>
      <w:proofErr w:type="spellStart"/>
      <w:r w:rsidRPr="00C41D38">
        <w:rPr>
          <w:rFonts w:ascii="Times New Roman" w:hAnsi="Times New Roman" w:cs="Times New Roman"/>
          <w:sz w:val="20"/>
          <w:szCs w:val="20"/>
        </w:rPr>
        <w:t>Demazière</w:t>
      </w:r>
      <w:proofErr w:type="spellEnd"/>
      <w:r w:rsidRPr="00C41D38">
        <w:rPr>
          <w:rFonts w:ascii="Times New Roman" w:hAnsi="Times New Roman" w:cs="Times New Roman"/>
          <w:sz w:val="20"/>
          <w:szCs w:val="20"/>
        </w:rPr>
        <w:t>, 2018).</w:t>
      </w:r>
    </w:p>
    <w:p w:rsidR="00A73B7A" w:rsidRPr="00A73B7A" w:rsidRDefault="00A73B7A" w:rsidP="00C41D38">
      <w:pPr>
        <w:spacing w:line="240" w:lineRule="auto"/>
        <w:jc w:val="both"/>
        <w:rPr>
          <w:rFonts w:ascii="Times New Roman" w:hAnsi="Times New Roman" w:cs="Times New Roman"/>
          <w:b/>
          <w:i/>
          <w:sz w:val="20"/>
          <w:szCs w:val="20"/>
        </w:rPr>
      </w:pPr>
    </w:p>
    <w:p w:rsidR="00A73B7A" w:rsidRPr="00A73B7A" w:rsidRDefault="00A73B7A" w:rsidP="00C41D38">
      <w:pPr>
        <w:spacing w:line="240" w:lineRule="auto"/>
        <w:jc w:val="both"/>
        <w:rPr>
          <w:rFonts w:ascii="Times New Roman" w:hAnsi="Times New Roman" w:cs="Times New Roman"/>
          <w:b/>
          <w:i/>
          <w:sz w:val="20"/>
          <w:szCs w:val="20"/>
        </w:rPr>
      </w:pPr>
      <w:r w:rsidRPr="00C41D38">
        <w:rPr>
          <w:rFonts w:ascii="Times New Roman" w:hAnsi="Times New Roman" w:cs="Times New Roman"/>
          <w:noProof/>
          <w:sz w:val="20"/>
          <w:szCs w:val="20"/>
        </w:rPr>
        <w:lastRenderedPageBreak/>
        <w:drawing>
          <wp:anchor distT="0" distB="0" distL="114300" distR="114300" simplePos="0" relativeHeight="251660288" behindDoc="0" locked="0" layoutInCell="1" allowOverlap="1" wp14:anchorId="62383F84" wp14:editId="22E99F8B">
            <wp:simplePos x="0" y="0"/>
            <wp:positionH relativeFrom="margin">
              <wp:posOffset>-968</wp:posOffset>
            </wp:positionH>
            <wp:positionV relativeFrom="paragraph">
              <wp:posOffset>358630</wp:posOffset>
            </wp:positionV>
            <wp:extent cx="4712970" cy="4071620"/>
            <wp:effectExtent l="0" t="0" r="0" b="5080"/>
            <wp:wrapTopAndBottom/>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12970" cy="4071620"/>
                    </a:xfrm>
                    <a:prstGeom prst="rect">
                      <a:avLst/>
                    </a:prstGeom>
                  </pic:spPr>
                </pic:pic>
              </a:graphicData>
            </a:graphic>
            <wp14:sizeRelH relativeFrom="margin">
              <wp14:pctWidth>0</wp14:pctWidth>
            </wp14:sizeRelH>
            <wp14:sizeRelV relativeFrom="margin">
              <wp14:pctHeight>0</wp14:pctHeight>
            </wp14:sizeRelV>
          </wp:anchor>
        </w:drawing>
      </w:r>
      <w:r w:rsidRPr="00A73B7A">
        <w:rPr>
          <w:rFonts w:ascii="Times New Roman" w:hAnsi="Times New Roman" w:cs="Times New Roman"/>
          <w:b/>
          <w:i/>
          <w:sz w:val="20"/>
          <w:szCs w:val="20"/>
        </w:rPr>
        <w:t xml:space="preserve">Obrázek 2: Metropolitní klastry ve Francii </w:t>
      </w:r>
    </w:p>
    <w:p w:rsidR="007F4801" w:rsidRPr="007F4801" w:rsidRDefault="00A73B7A" w:rsidP="00A73B7A">
      <w:pPr>
        <w:spacing w:line="240" w:lineRule="auto"/>
        <w:rPr>
          <w:rFonts w:ascii="Times New Roman" w:hAnsi="Times New Roman" w:cs="Times New Roman"/>
          <w:i/>
          <w:sz w:val="18"/>
          <w:szCs w:val="20"/>
        </w:rPr>
      </w:pPr>
      <w:r w:rsidRPr="007F4801">
        <w:rPr>
          <w:rFonts w:ascii="Times New Roman" w:hAnsi="Times New Roman" w:cs="Times New Roman"/>
          <w:i/>
          <w:sz w:val="18"/>
          <w:szCs w:val="20"/>
        </w:rPr>
        <w:t>Zdroj:</w:t>
      </w:r>
      <w:r w:rsidR="007F4801" w:rsidRPr="007F4801">
        <w:rPr>
          <w:rFonts w:ascii="Times New Roman" w:hAnsi="Times New Roman" w:cs="Times New Roman"/>
          <w:i/>
          <w:sz w:val="18"/>
          <w:szCs w:val="20"/>
        </w:rPr>
        <w:t xml:space="preserve"> fr.wikipendia.org (2023)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V metropolitních oblastech kromě toho existují další formy územní spolupráce jako jsou různé „dialogy“ apod., snažících se řešit jejich problémy. Většina z nich patří do kategorie měkkých s nedostatečnou institucionalizací. V roce 2010 zákonodárce zavedl pojem </w:t>
      </w:r>
      <w:r w:rsidRPr="00A73B7A">
        <w:rPr>
          <w:rFonts w:ascii="Times New Roman" w:hAnsi="Times New Roman" w:cs="Times New Roman"/>
          <w:sz w:val="20"/>
          <w:szCs w:val="20"/>
        </w:rPr>
        <w:t>metropolitní klastr</w:t>
      </w:r>
      <w:r w:rsidRPr="00C41D38">
        <w:rPr>
          <w:rFonts w:ascii="Times New Roman" w:hAnsi="Times New Roman" w:cs="Times New Roman"/>
          <w:sz w:val="20"/>
          <w:szCs w:val="20"/>
        </w:rPr>
        <w:t xml:space="preserve"> (</w:t>
      </w:r>
      <w:proofErr w:type="spellStart"/>
      <w:r w:rsidRPr="00C41D38">
        <w:rPr>
          <w:rFonts w:ascii="Times New Roman" w:hAnsi="Times New Roman" w:cs="Times New Roman"/>
          <w:i/>
          <w:sz w:val="20"/>
          <w:szCs w:val="20"/>
        </w:rPr>
        <w:t>Le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pôle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métropolitain</w:t>
      </w:r>
      <w:proofErr w:type="spellEnd"/>
      <w:r w:rsidRPr="00C41D38">
        <w:rPr>
          <w:rFonts w:ascii="Times New Roman" w:hAnsi="Times New Roman" w:cs="Times New Roman"/>
          <w:sz w:val="20"/>
          <w:szCs w:val="20"/>
        </w:rPr>
        <w:t xml:space="preserve">) pro flexibilní formu správy. Metropolitní klastry mají právní status smíšených syndikátů a skládají se z několika </w:t>
      </w:r>
      <w:proofErr w:type="spellStart"/>
      <w:r w:rsidRPr="00C41D38">
        <w:rPr>
          <w:rFonts w:ascii="Times New Roman" w:hAnsi="Times New Roman" w:cs="Times New Roman"/>
          <w:sz w:val="20"/>
          <w:szCs w:val="20"/>
        </w:rPr>
        <w:t>meziobecních</w:t>
      </w:r>
      <w:proofErr w:type="spellEnd"/>
      <w:r w:rsidRPr="00C41D38">
        <w:rPr>
          <w:rFonts w:ascii="Times New Roman" w:hAnsi="Times New Roman" w:cs="Times New Roman"/>
          <w:sz w:val="20"/>
          <w:szCs w:val="20"/>
        </w:rPr>
        <w:t xml:space="preserve"> společenství (EPCI). V praxi od dvou do dvaceti, jako v případě metropolitního regionu </w:t>
      </w:r>
      <w:proofErr w:type="spellStart"/>
      <w:r w:rsidRPr="00C41D38">
        <w:rPr>
          <w:rFonts w:ascii="Times New Roman" w:hAnsi="Times New Roman" w:cs="Times New Roman"/>
          <w:sz w:val="20"/>
          <w:szCs w:val="20"/>
        </w:rPr>
        <w:t>Caen</w:t>
      </w:r>
      <w:proofErr w:type="spellEnd"/>
      <w:r w:rsidRPr="00C41D38">
        <w:rPr>
          <w:rFonts w:ascii="Times New Roman" w:hAnsi="Times New Roman" w:cs="Times New Roman"/>
          <w:sz w:val="20"/>
          <w:szCs w:val="20"/>
        </w:rPr>
        <w:t xml:space="preserve">-Normandie. Od roku 2014 (zákon MAPTAM) jsou tyto syndikáty otevřeny spolupráci s dalšími partnery, jako jsou departementy, regiony, ale i univerzity, přístavy, agentury pro hospodářský nebo turistický rozvoj, obchodní a průmyslové komory, agentury pro územní plánování apod. Na rozdíl od metropolí se metropolitní klastry nemusí řídit dvěma zásadami: výlučností kompetencí a územní kontinuitou. Mohou vytvářet sítě obcí a měst geograficky vzdálených, pokud sdílejí problémy a chtějí společně plánovat budoucnost. Tato institucionální forma je místními aktéry hodnocena jako "závan čerstvého </w:t>
      </w:r>
      <w:r w:rsidR="007F4801">
        <w:rPr>
          <w:rFonts w:ascii="Times New Roman" w:hAnsi="Times New Roman" w:cs="Times New Roman"/>
          <w:sz w:val="20"/>
          <w:szCs w:val="20"/>
        </w:rPr>
        <w:t>větru</w:t>
      </w:r>
      <w:r w:rsidRPr="00C41D38">
        <w:rPr>
          <w:rFonts w:ascii="Times New Roman" w:hAnsi="Times New Roman" w:cs="Times New Roman"/>
          <w:sz w:val="20"/>
          <w:szCs w:val="20"/>
        </w:rPr>
        <w:t xml:space="preserve">", neboť neodpovídá obecné logice územních </w:t>
      </w:r>
      <w:proofErr w:type="gramStart"/>
      <w:r w:rsidRPr="00C41D38">
        <w:rPr>
          <w:rFonts w:ascii="Times New Roman" w:hAnsi="Times New Roman" w:cs="Times New Roman"/>
          <w:sz w:val="20"/>
          <w:szCs w:val="20"/>
        </w:rPr>
        <w:t>reforem</w:t>
      </w:r>
      <w:proofErr w:type="gramEnd"/>
      <w:r w:rsidRPr="00C41D38">
        <w:rPr>
          <w:rFonts w:ascii="Times New Roman" w:hAnsi="Times New Roman" w:cs="Times New Roman"/>
          <w:sz w:val="20"/>
          <w:szCs w:val="20"/>
        </w:rPr>
        <w:t xml:space="preserve"> a </w:t>
      </w:r>
      <w:r w:rsidR="007F4801">
        <w:rPr>
          <w:rFonts w:ascii="Times New Roman" w:hAnsi="Times New Roman" w:cs="Times New Roman"/>
          <w:sz w:val="20"/>
          <w:szCs w:val="20"/>
        </w:rPr>
        <w:t xml:space="preserve">přitom </w:t>
      </w:r>
      <w:r w:rsidRPr="00C41D38">
        <w:rPr>
          <w:rFonts w:ascii="Times New Roman" w:hAnsi="Times New Roman" w:cs="Times New Roman"/>
          <w:sz w:val="20"/>
          <w:szCs w:val="20"/>
        </w:rPr>
        <w:t xml:space="preserve">nabízí větší flexibilitu a možnosti experimentování. </w:t>
      </w:r>
      <w:r w:rsidR="007F4801">
        <w:rPr>
          <w:rFonts w:ascii="Times New Roman" w:hAnsi="Times New Roman" w:cs="Times New Roman"/>
          <w:sz w:val="20"/>
          <w:szCs w:val="20"/>
        </w:rPr>
        <w:t>Doposud</w:t>
      </w:r>
      <w:r w:rsidRPr="00C41D38">
        <w:rPr>
          <w:rFonts w:ascii="Times New Roman" w:hAnsi="Times New Roman" w:cs="Times New Roman"/>
          <w:sz w:val="20"/>
          <w:szCs w:val="20"/>
        </w:rPr>
        <w:t xml:space="preserve"> vzniklo asi 20 metropolitních klastrů, z nichž zhruba polovina nemá status metropole podle zákonu MAPTAM (2014). Metropolitní klastry tak nelze považovat za alternativní model, ale za doplněk metropolí (</w:t>
      </w:r>
      <w:proofErr w:type="spellStart"/>
      <w:r w:rsidRPr="00C41D38">
        <w:rPr>
          <w:rFonts w:ascii="Times New Roman" w:hAnsi="Times New Roman" w:cs="Times New Roman"/>
          <w:sz w:val="20"/>
          <w:szCs w:val="20"/>
        </w:rPr>
        <w:t>Bariol-Mathais</w:t>
      </w:r>
      <w:proofErr w:type="spellEnd"/>
      <w:r w:rsidRPr="00C41D38">
        <w:rPr>
          <w:rFonts w:ascii="Times New Roman" w:hAnsi="Times New Roman" w:cs="Times New Roman"/>
          <w:sz w:val="20"/>
          <w:szCs w:val="20"/>
        </w:rPr>
        <w:t xml:space="preserve">, 2017; </w:t>
      </w:r>
      <w:proofErr w:type="spellStart"/>
      <w:r w:rsidRPr="00C41D38">
        <w:rPr>
          <w:rFonts w:ascii="Times New Roman" w:hAnsi="Times New Roman" w:cs="Times New Roman"/>
          <w:sz w:val="20"/>
          <w:szCs w:val="20"/>
        </w:rPr>
        <w:t>Dugua</w:t>
      </w:r>
      <w:proofErr w:type="spellEnd"/>
      <w:r w:rsidRPr="00C41D38">
        <w:rPr>
          <w:rFonts w:ascii="Times New Roman" w:hAnsi="Times New Roman" w:cs="Times New Roman"/>
          <w:sz w:val="20"/>
          <w:szCs w:val="20"/>
        </w:rPr>
        <w:t xml:space="preserve">, 2015; </w:t>
      </w:r>
      <w:proofErr w:type="spellStart"/>
      <w:r w:rsidRPr="00C41D38">
        <w:rPr>
          <w:rFonts w:ascii="Times New Roman" w:hAnsi="Times New Roman" w:cs="Times New Roman"/>
          <w:sz w:val="20"/>
          <w:szCs w:val="20"/>
        </w:rPr>
        <w:t>Vanier</w:t>
      </w:r>
      <w:proofErr w:type="spellEnd"/>
      <w:r w:rsidRPr="00C41D38">
        <w:rPr>
          <w:rFonts w:ascii="Times New Roman" w:hAnsi="Times New Roman" w:cs="Times New Roman"/>
          <w:sz w:val="20"/>
          <w:szCs w:val="20"/>
        </w:rPr>
        <w:t xml:space="preserve">, 2017). </w:t>
      </w:r>
    </w:p>
    <w:p w:rsidR="00C41D38" w:rsidRPr="00C41D38" w:rsidRDefault="00C41D38" w:rsidP="00C41D38">
      <w:pPr>
        <w:spacing w:line="240" w:lineRule="auto"/>
        <w:rPr>
          <w:rFonts w:ascii="Times New Roman" w:hAnsi="Times New Roman" w:cs="Times New Roman"/>
          <w:b/>
          <w:sz w:val="20"/>
          <w:szCs w:val="20"/>
        </w:rPr>
      </w:pPr>
      <w:r w:rsidRPr="00C41D38">
        <w:rPr>
          <w:rFonts w:ascii="Times New Roman" w:hAnsi="Times New Roman" w:cs="Times New Roman"/>
          <w:b/>
          <w:sz w:val="20"/>
          <w:szCs w:val="20"/>
        </w:rPr>
        <w:t xml:space="preserve">Shrnutí a závěr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Vývoj městských regionů a metropolí v obou zemích ilustruje teoretické debaty o této problematice. Vývoj metropolitní správy v Německu a Francii v</w:t>
      </w:r>
      <w:r w:rsidR="007F4801">
        <w:rPr>
          <w:rFonts w:ascii="Times New Roman" w:hAnsi="Times New Roman" w:cs="Times New Roman"/>
          <w:sz w:val="20"/>
          <w:szCs w:val="20"/>
        </w:rPr>
        <w:t> </w:t>
      </w:r>
      <w:r w:rsidRPr="00C41D38">
        <w:rPr>
          <w:rFonts w:ascii="Times New Roman" w:hAnsi="Times New Roman" w:cs="Times New Roman"/>
          <w:sz w:val="20"/>
          <w:szCs w:val="20"/>
        </w:rPr>
        <w:t>posledních</w:t>
      </w:r>
      <w:r w:rsidR="007F4801">
        <w:rPr>
          <w:rFonts w:ascii="Times New Roman" w:hAnsi="Times New Roman" w:cs="Times New Roman"/>
          <w:sz w:val="20"/>
          <w:szCs w:val="20"/>
        </w:rPr>
        <w:t xml:space="preserve"> dvaceti</w:t>
      </w:r>
      <w:r w:rsidRPr="00C41D38">
        <w:rPr>
          <w:rFonts w:ascii="Times New Roman" w:hAnsi="Times New Roman" w:cs="Times New Roman"/>
          <w:sz w:val="20"/>
          <w:szCs w:val="20"/>
        </w:rPr>
        <w:t xml:space="preserve"> letech je odrazem naznačené teoretické diskuse. V Německu se přitom jedná o proces evolučně pomalý, se zdola nahoru (</w:t>
      </w:r>
      <w:proofErr w:type="spellStart"/>
      <w:r w:rsidRPr="00C41D38">
        <w:rPr>
          <w:rFonts w:ascii="Times New Roman" w:hAnsi="Times New Roman" w:cs="Times New Roman"/>
          <w:i/>
          <w:sz w:val="20"/>
          <w:szCs w:val="20"/>
        </w:rPr>
        <w:t>bottom</w:t>
      </w:r>
      <w:proofErr w:type="spellEnd"/>
      <w:r w:rsidRPr="00C41D38">
        <w:rPr>
          <w:rFonts w:ascii="Times New Roman" w:hAnsi="Times New Roman" w:cs="Times New Roman"/>
          <w:i/>
          <w:sz w:val="20"/>
          <w:szCs w:val="20"/>
        </w:rPr>
        <w:t>-up</w:t>
      </w:r>
      <w:r w:rsidRPr="00C41D38">
        <w:rPr>
          <w:rFonts w:ascii="Times New Roman" w:hAnsi="Times New Roman" w:cs="Times New Roman"/>
          <w:sz w:val="20"/>
          <w:szCs w:val="20"/>
        </w:rPr>
        <w:t>), postupně reagující na vynořující se výzvy a události, zatímco ve Francii došlo k institucionalizaci metropolí se shora dolů.  Metropolitní regiony se staly nástupci městských společenství (</w:t>
      </w:r>
      <w:proofErr w:type="spellStart"/>
      <w:r w:rsidRPr="00C41D38">
        <w:rPr>
          <w:rFonts w:ascii="Times New Roman" w:hAnsi="Times New Roman" w:cs="Times New Roman"/>
          <w:i/>
          <w:sz w:val="20"/>
          <w:szCs w:val="20"/>
        </w:rPr>
        <w:t>communautés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urbaines</w:t>
      </w:r>
      <w:proofErr w:type="spellEnd"/>
      <w:r w:rsidRPr="00C41D38">
        <w:rPr>
          <w:rFonts w:ascii="Times New Roman" w:hAnsi="Times New Roman" w:cs="Times New Roman"/>
          <w:sz w:val="20"/>
          <w:szCs w:val="20"/>
        </w:rPr>
        <w:t>), konkretizující spojenectví mezi starosty velkých měst a národní (centrální) vládou.</w:t>
      </w:r>
      <w:r w:rsidR="003D266D">
        <w:rPr>
          <w:rFonts w:ascii="Times New Roman" w:hAnsi="Times New Roman" w:cs="Times New Roman"/>
          <w:sz w:val="20"/>
          <w:szCs w:val="20"/>
        </w:rPr>
        <w:t xml:space="preserve"> </w:t>
      </w:r>
      <w:r w:rsidRPr="00C41D38">
        <w:rPr>
          <w:rFonts w:ascii="Times New Roman" w:hAnsi="Times New Roman" w:cs="Times New Roman"/>
          <w:sz w:val="20"/>
          <w:szCs w:val="20"/>
        </w:rPr>
        <w:t>Klíčovými požadavky na úspěšnou metropolitní správu jsou politická legitimita, vysoká míra autonomie a "relevantní" územní vymezení. Od této teoretické vize k praxi však vede dlouhá cesta</w:t>
      </w:r>
      <w:r w:rsidR="003D266D">
        <w:rPr>
          <w:rFonts w:ascii="Times New Roman" w:hAnsi="Times New Roman" w:cs="Times New Roman"/>
          <w:sz w:val="20"/>
          <w:szCs w:val="20"/>
        </w:rPr>
        <w:t>.</w:t>
      </w:r>
      <w:r w:rsidRPr="00C41D38">
        <w:rPr>
          <w:rFonts w:ascii="Times New Roman" w:hAnsi="Times New Roman" w:cs="Times New Roman"/>
          <w:sz w:val="20"/>
          <w:szCs w:val="20"/>
        </w:rPr>
        <w:t xml:space="preserve">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Na rozdíl od německého federálního (spolkového) systému, který byl přijat po druhé světové válce, v jehož rámci existuje dělba politické moci mezi státem a spolkovými zeměmi, </w:t>
      </w:r>
      <w:r w:rsidR="003D266D">
        <w:rPr>
          <w:rFonts w:ascii="Times New Roman" w:hAnsi="Times New Roman" w:cs="Times New Roman"/>
          <w:sz w:val="20"/>
          <w:szCs w:val="20"/>
        </w:rPr>
        <w:t xml:space="preserve">zůstává </w:t>
      </w:r>
      <w:r w:rsidRPr="00C41D38">
        <w:rPr>
          <w:rFonts w:ascii="Times New Roman" w:hAnsi="Times New Roman" w:cs="Times New Roman"/>
          <w:sz w:val="20"/>
          <w:szCs w:val="20"/>
        </w:rPr>
        <w:t>Francie</w:t>
      </w:r>
      <w:r w:rsidR="003D266D">
        <w:rPr>
          <w:rFonts w:ascii="Times New Roman" w:hAnsi="Times New Roman" w:cs="Times New Roman"/>
          <w:sz w:val="20"/>
          <w:szCs w:val="20"/>
        </w:rPr>
        <w:t xml:space="preserve"> </w:t>
      </w:r>
      <w:r w:rsidRPr="00C41D38">
        <w:rPr>
          <w:rFonts w:ascii="Times New Roman" w:hAnsi="Times New Roman" w:cs="Times New Roman"/>
          <w:sz w:val="20"/>
          <w:szCs w:val="20"/>
        </w:rPr>
        <w:t xml:space="preserve">centralizovaným unitárním státem. Přestože si od 19. století prošla velkými politickými otřesy, tak si zachovala centralizovaný unitární model bez ohledu na režim. Pátá republika se nicméně pokouší o decentralizaci, která zatím nebyla dokončena. Ústavní </w:t>
      </w:r>
      <w:r w:rsidRPr="00C41D38">
        <w:rPr>
          <w:rFonts w:ascii="Times New Roman" w:hAnsi="Times New Roman" w:cs="Times New Roman"/>
          <w:sz w:val="20"/>
          <w:szCs w:val="20"/>
        </w:rPr>
        <w:lastRenderedPageBreak/>
        <w:t>zákon z r. 2003 označuje Francii jako decentralizovaný unitární stát. Přestože je veřejná správa vnímána jako rigidní a chaotická (příliš mnoho úrovní), tak za preziden</w:t>
      </w:r>
      <w:r w:rsidR="003D266D">
        <w:rPr>
          <w:rFonts w:ascii="Times New Roman" w:hAnsi="Times New Roman" w:cs="Times New Roman"/>
          <w:sz w:val="20"/>
          <w:szCs w:val="20"/>
        </w:rPr>
        <w:t>tování</w:t>
      </w:r>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Sarkozyko</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Hollanda</w:t>
      </w:r>
      <w:proofErr w:type="spellEnd"/>
      <w:r w:rsidRPr="00C41D38">
        <w:rPr>
          <w:rFonts w:ascii="Times New Roman" w:hAnsi="Times New Roman" w:cs="Times New Roman"/>
          <w:sz w:val="20"/>
          <w:szCs w:val="20"/>
        </w:rPr>
        <w:t xml:space="preserve"> a </w:t>
      </w:r>
      <w:proofErr w:type="spellStart"/>
      <w:r w:rsidRPr="00C41D38">
        <w:rPr>
          <w:rFonts w:ascii="Times New Roman" w:hAnsi="Times New Roman" w:cs="Times New Roman"/>
          <w:sz w:val="20"/>
          <w:szCs w:val="20"/>
        </w:rPr>
        <w:t>Macrona</w:t>
      </w:r>
      <w:proofErr w:type="spellEnd"/>
      <w:r w:rsidRPr="00C41D38">
        <w:rPr>
          <w:rFonts w:ascii="Times New Roman" w:hAnsi="Times New Roman" w:cs="Times New Roman"/>
          <w:sz w:val="20"/>
          <w:szCs w:val="20"/>
        </w:rPr>
        <w:t xml:space="preserve"> jsme svědky ochoty ke změnám (</w:t>
      </w:r>
      <w:proofErr w:type="spellStart"/>
      <w:r w:rsidRPr="00C41D38">
        <w:rPr>
          <w:rFonts w:ascii="Times New Roman" w:hAnsi="Times New Roman" w:cs="Times New Roman"/>
          <w:sz w:val="20"/>
          <w:szCs w:val="20"/>
        </w:rPr>
        <w:t>Demaziére</w:t>
      </w:r>
      <w:proofErr w:type="spellEnd"/>
      <w:r w:rsidRPr="00C41D38">
        <w:rPr>
          <w:rFonts w:ascii="Times New Roman" w:hAnsi="Times New Roman" w:cs="Times New Roman"/>
          <w:sz w:val="20"/>
          <w:szCs w:val="20"/>
        </w:rPr>
        <w:t xml:space="preserve"> a </w:t>
      </w:r>
      <w:proofErr w:type="spellStart"/>
      <w:r w:rsidRPr="00C41D38">
        <w:rPr>
          <w:rFonts w:ascii="Times New Roman" w:hAnsi="Times New Roman" w:cs="Times New Roman"/>
          <w:sz w:val="20"/>
          <w:szCs w:val="20"/>
        </w:rPr>
        <w:t>Sykes</w:t>
      </w:r>
      <w:proofErr w:type="spellEnd"/>
      <w:r w:rsidRPr="00C41D38">
        <w:rPr>
          <w:rFonts w:ascii="Times New Roman" w:hAnsi="Times New Roman" w:cs="Times New Roman"/>
          <w:sz w:val="20"/>
          <w:szCs w:val="20"/>
        </w:rPr>
        <w:t xml:space="preserve">, 2021).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Stabilita německého institucionálního rámce je</w:t>
      </w:r>
      <w:r w:rsidR="003D266D">
        <w:rPr>
          <w:rFonts w:ascii="Times New Roman" w:hAnsi="Times New Roman" w:cs="Times New Roman"/>
          <w:sz w:val="20"/>
          <w:szCs w:val="20"/>
        </w:rPr>
        <w:t xml:space="preserve"> </w:t>
      </w:r>
      <w:r w:rsidRPr="00C41D38">
        <w:rPr>
          <w:rFonts w:ascii="Times New Roman" w:hAnsi="Times New Roman" w:cs="Times New Roman"/>
          <w:sz w:val="20"/>
          <w:szCs w:val="20"/>
        </w:rPr>
        <w:t xml:space="preserve">v posledních několika desetiletích v kontrastu s řadou institucionálních reforem ve Francii, týkajících se mechanismů místní a regionální správy. Po roce 2000 se tento pohyb zrychlil. O reformách se ve Francii </w:t>
      </w:r>
      <w:r w:rsidR="00822321">
        <w:rPr>
          <w:rFonts w:ascii="Times New Roman" w:hAnsi="Times New Roman" w:cs="Times New Roman"/>
          <w:sz w:val="20"/>
          <w:szCs w:val="20"/>
        </w:rPr>
        <w:t xml:space="preserve">bouřlivě </w:t>
      </w:r>
      <w:r w:rsidRPr="00C41D38">
        <w:rPr>
          <w:rFonts w:ascii="Times New Roman" w:hAnsi="Times New Roman" w:cs="Times New Roman"/>
          <w:sz w:val="20"/>
          <w:szCs w:val="20"/>
        </w:rPr>
        <w:t xml:space="preserve">diskutuje a vedou spory, zatímco v Německu dochází k postupným úpravám bez významných kontroverzí.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Motivem správních reforem ve Francii je především zjednodušení a zpřehlednění systému. Kritici ale často namítají, že o tom lze pochybovat, neboť dochází k násobení administrativních vrstev a financování veřejné správy zůstává složité jako dříve.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K dalším motivům, které úzce souvisejí s procesy </w:t>
      </w:r>
      <w:proofErr w:type="spellStart"/>
      <w:r w:rsidRPr="00C41D38">
        <w:rPr>
          <w:rFonts w:ascii="Times New Roman" w:hAnsi="Times New Roman" w:cs="Times New Roman"/>
          <w:sz w:val="20"/>
          <w:szCs w:val="20"/>
        </w:rPr>
        <w:t>metropolizace</w:t>
      </w:r>
      <w:proofErr w:type="spellEnd"/>
      <w:r w:rsidRPr="00C41D38">
        <w:rPr>
          <w:rFonts w:ascii="Times New Roman" w:hAnsi="Times New Roman" w:cs="Times New Roman"/>
          <w:sz w:val="20"/>
          <w:szCs w:val="20"/>
        </w:rPr>
        <w:t xml:space="preserve"> a s vytvářením metropolitní správy, patří v obou zemích ekonomická efektivita, úspory z rozsahu a zvyšování konkurenceschopnosti. Jedná se o faktory, které mají přispět k větší akční schopnosti, flexibilitě a inovacím. Zvláště ve Francii je zřetelná snaha vyrovnat se německým spolkovým zemím. Z hlediska kompetencí a rozpočtů se s nimi však ani regiony ani metropole nemohou příliš srovnávat. Nutno poznamenat, že organizaci nedělá silnou velikost, </w:t>
      </w:r>
      <w:r w:rsidR="008B1C70">
        <w:rPr>
          <w:rFonts w:ascii="Times New Roman" w:hAnsi="Times New Roman" w:cs="Times New Roman"/>
          <w:sz w:val="20"/>
          <w:szCs w:val="20"/>
        </w:rPr>
        <w:t>ale</w:t>
      </w:r>
      <w:r w:rsidRPr="00C41D38">
        <w:rPr>
          <w:rFonts w:ascii="Times New Roman" w:hAnsi="Times New Roman" w:cs="Times New Roman"/>
          <w:sz w:val="20"/>
          <w:szCs w:val="20"/>
        </w:rPr>
        <w:t xml:space="preserve"> efektivita. </w:t>
      </w:r>
    </w:p>
    <w:p w:rsidR="00C41D38" w:rsidRPr="00C41D38" w:rsidRDefault="00C41D38" w:rsidP="00C41D38">
      <w:pPr>
        <w:spacing w:line="240" w:lineRule="auto"/>
        <w:jc w:val="both"/>
        <w:rPr>
          <w:rFonts w:ascii="Times New Roman" w:hAnsi="Times New Roman" w:cs="Times New Roman"/>
          <w:b/>
          <w:sz w:val="20"/>
          <w:szCs w:val="20"/>
        </w:rPr>
      </w:pPr>
      <w:r w:rsidRPr="00C41D38">
        <w:rPr>
          <w:rFonts w:ascii="Times New Roman" w:hAnsi="Times New Roman" w:cs="Times New Roman"/>
          <w:sz w:val="20"/>
          <w:szCs w:val="20"/>
        </w:rPr>
        <w:t>Kdo je hlavním aktérem v metropolitních regionech? V Německu jsou to jednoznačně obce, zvláště samostatná města (</w:t>
      </w:r>
      <w:proofErr w:type="spellStart"/>
      <w:r w:rsidRPr="00C41D38">
        <w:rPr>
          <w:rFonts w:ascii="Times New Roman" w:hAnsi="Times New Roman" w:cs="Times New Roman"/>
          <w:i/>
          <w:sz w:val="20"/>
          <w:szCs w:val="20"/>
        </w:rPr>
        <w:t>kreisfreie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Städte</w:t>
      </w:r>
      <w:proofErr w:type="spellEnd"/>
      <w:r w:rsidRPr="00C41D38">
        <w:rPr>
          <w:rFonts w:ascii="Times New Roman" w:hAnsi="Times New Roman" w:cs="Times New Roman"/>
          <w:sz w:val="20"/>
          <w:szCs w:val="20"/>
        </w:rPr>
        <w:t xml:space="preserve"> - 107) a samosprávné okresy (</w:t>
      </w:r>
      <w:proofErr w:type="spellStart"/>
      <w:r w:rsidRPr="00C41D38">
        <w:rPr>
          <w:rFonts w:ascii="Times New Roman" w:hAnsi="Times New Roman" w:cs="Times New Roman"/>
          <w:i/>
          <w:sz w:val="20"/>
          <w:szCs w:val="20"/>
        </w:rPr>
        <w:t>Landkreise</w:t>
      </w:r>
      <w:proofErr w:type="spellEnd"/>
      <w:r w:rsidRPr="00C41D38">
        <w:rPr>
          <w:rFonts w:ascii="Times New Roman" w:hAnsi="Times New Roman" w:cs="Times New Roman"/>
          <w:sz w:val="20"/>
          <w:szCs w:val="20"/>
        </w:rPr>
        <w:t xml:space="preserve"> - 294). Ve většině západoněmeck</w:t>
      </w:r>
      <w:r w:rsidR="00C411C4">
        <w:rPr>
          <w:rFonts w:ascii="Times New Roman" w:hAnsi="Times New Roman" w:cs="Times New Roman"/>
          <w:sz w:val="20"/>
          <w:szCs w:val="20"/>
        </w:rPr>
        <w:t xml:space="preserve">ých </w:t>
      </w:r>
      <w:r w:rsidRPr="00C41D38">
        <w:rPr>
          <w:rFonts w:ascii="Times New Roman" w:hAnsi="Times New Roman" w:cs="Times New Roman"/>
          <w:sz w:val="20"/>
          <w:szCs w:val="20"/>
        </w:rPr>
        <w:t xml:space="preserve">spolkových došlo v 70. letech 20. století ke slučování obcí, takže průměrná velikost obcí je v Německu mnohem větší než ve Francii. Počátkem roku 2023 mělo Německo 84,5 mil.  obyvatel a 10.773 obcí, zatímco Francie 67,8 mil. </w:t>
      </w:r>
      <w:r w:rsidR="00C411C4">
        <w:rPr>
          <w:rFonts w:ascii="Times New Roman" w:hAnsi="Times New Roman" w:cs="Times New Roman"/>
          <w:sz w:val="20"/>
          <w:szCs w:val="20"/>
        </w:rPr>
        <w:t>o</w:t>
      </w:r>
      <w:r w:rsidRPr="00C41D38">
        <w:rPr>
          <w:rFonts w:ascii="Times New Roman" w:hAnsi="Times New Roman" w:cs="Times New Roman"/>
          <w:sz w:val="20"/>
          <w:szCs w:val="20"/>
        </w:rPr>
        <w:t>byvatel a 34.945 obcí. To znamená, že na 1 obec v</w:t>
      </w:r>
      <w:r w:rsidR="00C411C4">
        <w:rPr>
          <w:rFonts w:ascii="Times New Roman" w:hAnsi="Times New Roman" w:cs="Times New Roman"/>
          <w:sz w:val="20"/>
          <w:szCs w:val="20"/>
        </w:rPr>
        <w:t>e Francii</w:t>
      </w:r>
      <w:r w:rsidRPr="00C41D38">
        <w:rPr>
          <w:rFonts w:ascii="Times New Roman" w:hAnsi="Times New Roman" w:cs="Times New Roman"/>
          <w:sz w:val="20"/>
          <w:szCs w:val="20"/>
        </w:rPr>
        <w:t xml:space="preserve"> připadá v průměru 1.940 obyvatel</w:t>
      </w:r>
      <w:r w:rsidR="00C411C4">
        <w:rPr>
          <w:rFonts w:ascii="Times New Roman" w:hAnsi="Times New Roman" w:cs="Times New Roman"/>
          <w:sz w:val="20"/>
          <w:szCs w:val="20"/>
        </w:rPr>
        <w:t xml:space="preserve">, zatímco </w:t>
      </w:r>
      <w:r w:rsidRPr="00C41D38">
        <w:rPr>
          <w:rFonts w:ascii="Times New Roman" w:hAnsi="Times New Roman" w:cs="Times New Roman"/>
          <w:sz w:val="20"/>
          <w:szCs w:val="20"/>
        </w:rPr>
        <w:t>v Německu 7.844 obyvatel. Ve Francii jsou obce většinou malé, takže nejvýznamnějšími aktéry metropolitní spolupráce jsou spíše společenství obcí</w:t>
      </w:r>
      <w:r w:rsidR="00C411C4">
        <w:rPr>
          <w:rFonts w:ascii="Times New Roman" w:hAnsi="Times New Roman" w:cs="Times New Roman"/>
          <w:sz w:val="20"/>
          <w:szCs w:val="20"/>
        </w:rPr>
        <w:t xml:space="preserve">. </w:t>
      </w:r>
      <w:r w:rsidRPr="00C41D38">
        <w:rPr>
          <w:rFonts w:ascii="Times New Roman" w:hAnsi="Times New Roman" w:cs="Times New Roman"/>
          <w:sz w:val="20"/>
          <w:szCs w:val="20"/>
        </w:rPr>
        <w:t xml:space="preserve">Budování francouzských metropolí vykazuje hru s nulovým součtem, neboť nové instituce vznikají na úkor obcí. S kompetencemi dochází </w:t>
      </w:r>
      <w:r w:rsidR="00C411C4">
        <w:rPr>
          <w:rFonts w:ascii="Times New Roman" w:hAnsi="Times New Roman" w:cs="Times New Roman"/>
          <w:sz w:val="20"/>
          <w:szCs w:val="20"/>
        </w:rPr>
        <w:t xml:space="preserve">také </w:t>
      </w:r>
      <w:r w:rsidRPr="00C41D38">
        <w:rPr>
          <w:rFonts w:ascii="Times New Roman" w:hAnsi="Times New Roman" w:cs="Times New Roman"/>
          <w:sz w:val="20"/>
          <w:szCs w:val="20"/>
        </w:rPr>
        <w:t xml:space="preserve">k přesunu financí i lidských zdrojů.    </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Abychom pochopili, jak vznikají různé institucionální formy metropolitní správy, tak se musíme plát, za jakých okolností je místní samospráva (obce) ochotna spolupracovat při plánování a koordinaci? Tuto otázku v osmi evropských zemích, nejenom v Německu a Francii, zkoumali </w:t>
      </w:r>
      <w:proofErr w:type="spellStart"/>
      <w:r w:rsidRPr="00C41D38">
        <w:rPr>
          <w:rFonts w:ascii="Times New Roman" w:hAnsi="Times New Roman" w:cs="Times New Roman"/>
          <w:sz w:val="20"/>
          <w:szCs w:val="20"/>
        </w:rPr>
        <w:t>Hulst</w:t>
      </w:r>
      <w:proofErr w:type="spellEnd"/>
      <w:r w:rsidRPr="00C41D38">
        <w:rPr>
          <w:rFonts w:ascii="Times New Roman" w:hAnsi="Times New Roman" w:cs="Times New Roman"/>
          <w:sz w:val="20"/>
          <w:szCs w:val="20"/>
        </w:rPr>
        <w:t xml:space="preserve"> a van </w:t>
      </w:r>
      <w:proofErr w:type="spellStart"/>
      <w:r w:rsidRPr="00C41D38">
        <w:rPr>
          <w:rFonts w:ascii="Times New Roman" w:hAnsi="Times New Roman" w:cs="Times New Roman"/>
          <w:sz w:val="20"/>
          <w:szCs w:val="20"/>
        </w:rPr>
        <w:t>Monfort</w:t>
      </w:r>
      <w:proofErr w:type="spellEnd"/>
      <w:r w:rsidRPr="00C41D38">
        <w:rPr>
          <w:rFonts w:ascii="Times New Roman" w:hAnsi="Times New Roman" w:cs="Times New Roman"/>
          <w:sz w:val="20"/>
          <w:szCs w:val="20"/>
        </w:rPr>
        <w:t xml:space="preserve"> (2011). Došli k závěru, že obce nejsou příliš ochotné zřizovat společné orgány s formálními rozhodovacími pravomocemi pro koordinaci místních politik. Proto nelze příliš očekávat, že by v našem případě metropolitní samosprávy vznikaly spontánně. Místní samosprávy dávají přednost různým plánovacím fórům</w:t>
      </w:r>
      <w:r w:rsidR="00C411C4">
        <w:rPr>
          <w:rFonts w:ascii="Times New Roman" w:hAnsi="Times New Roman" w:cs="Times New Roman"/>
          <w:sz w:val="20"/>
          <w:szCs w:val="20"/>
        </w:rPr>
        <w:t xml:space="preserve"> s konsensuálním rozhodováním, která neohrožují </w:t>
      </w:r>
      <w:r w:rsidRPr="00C41D38">
        <w:rPr>
          <w:rFonts w:ascii="Times New Roman" w:hAnsi="Times New Roman" w:cs="Times New Roman"/>
          <w:sz w:val="20"/>
          <w:szCs w:val="20"/>
        </w:rPr>
        <w:t>jejich autonomi</w:t>
      </w:r>
      <w:r w:rsidR="00C411C4">
        <w:rPr>
          <w:rFonts w:ascii="Times New Roman" w:hAnsi="Times New Roman" w:cs="Times New Roman"/>
          <w:sz w:val="20"/>
          <w:szCs w:val="20"/>
        </w:rPr>
        <w:t>i</w:t>
      </w:r>
      <w:r w:rsidRPr="00C41D38">
        <w:rPr>
          <w:rFonts w:ascii="Times New Roman" w:hAnsi="Times New Roman" w:cs="Times New Roman"/>
          <w:sz w:val="20"/>
          <w:szCs w:val="20"/>
        </w:rPr>
        <w:t>.</w:t>
      </w:r>
      <w:r w:rsidR="00C411C4">
        <w:rPr>
          <w:rFonts w:ascii="Times New Roman" w:hAnsi="Times New Roman" w:cs="Times New Roman"/>
          <w:sz w:val="20"/>
          <w:szCs w:val="20"/>
        </w:rPr>
        <w:t xml:space="preserve"> </w:t>
      </w:r>
      <w:r w:rsidRPr="00C41D38">
        <w:rPr>
          <w:rFonts w:ascii="Times New Roman" w:hAnsi="Times New Roman" w:cs="Times New Roman"/>
          <w:sz w:val="20"/>
          <w:szCs w:val="20"/>
        </w:rPr>
        <w:t xml:space="preserve">Tlak na místní samosprávy, aby zajistili metropolitní koordinaci a plánování prostřednictvím spolupráce, je menší, pokud na vyšší správní úrovni existuje vláda, která má </w:t>
      </w:r>
      <w:r w:rsidR="00C411C4">
        <w:rPr>
          <w:rFonts w:ascii="Times New Roman" w:hAnsi="Times New Roman" w:cs="Times New Roman"/>
          <w:sz w:val="20"/>
          <w:szCs w:val="20"/>
        </w:rPr>
        <w:t xml:space="preserve">odpovídající </w:t>
      </w:r>
      <w:r w:rsidRPr="00C41D38">
        <w:rPr>
          <w:rFonts w:ascii="Times New Roman" w:hAnsi="Times New Roman" w:cs="Times New Roman"/>
          <w:sz w:val="20"/>
          <w:szCs w:val="20"/>
        </w:rPr>
        <w:t>kompetence, zdroje a formální vůli koordinovat místní aktivity a vytvářet regionální (metropolitní) plány. To je případ některých</w:t>
      </w:r>
      <w:r w:rsidR="00C411C4">
        <w:rPr>
          <w:rFonts w:ascii="Times New Roman" w:hAnsi="Times New Roman" w:cs="Times New Roman"/>
          <w:sz w:val="20"/>
          <w:szCs w:val="20"/>
        </w:rPr>
        <w:t xml:space="preserve"> německých </w:t>
      </w:r>
      <w:r w:rsidRPr="00C41D38">
        <w:rPr>
          <w:rFonts w:ascii="Times New Roman" w:hAnsi="Times New Roman" w:cs="Times New Roman"/>
          <w:sz w:val="20"/>
          <w:szCs w:val="20"/>
        </w:rPr>
        <w:t>spolkových zemí</w:t>
      </w:r>
      <w:r w:rsidR="00C411C4">
        <w:rPr>
          <w:rFonts w:ascii="Times New Roman" w:hAnsi="Times New Roman" w:cs="Times New Roman"/>
          <w:sz w:val="20"/>
          <w:szCs w:val="20"/>
        </w:rPr>
        <w:t xml:space="preserve">. </w:t>
      </w:r>
      <w:r w:rsidRPr="00C41D38">
        <w:rPr>
          <w:rFonts w:ascii="Times New Roman" w:hAnsi="Times New Roman" w:cs="Times New Roman"/>
          <w:sz w:val="20"/>
          <w:szCs w:val="20"/>
        </w:rPr>
        <w:t xml:space="preserve">Jednotlivé zemské vlády ale své řídící pravomoci využívají rozdílně. Některé mají snahu </w:t>
      </w:r>
      <w:r w:rsidR="00C411C4">
        <w:rPr>
          <w:rFonts w:ascii="Times New Roman" w:hAnsi="Times New Roman" w:cs="Times New Roman"/>
          <w:sz w:val="20"/>
          <w:szCs w:val="20"/>
        </w:rPr>
        <w:t xml:space="preserve">uplatňovat </w:t>
      </w:r>
      <w:r w:rsidRPr="00C41D38">
        <w:rPr>
          <w:rFonts w:ascii="Times New Roman" w:hAnsi="Times New Roman" w:cs="Times New Roman"/>
          <w:sz w:val="20"/>
          <w:szCs w:val="20"/>
        </w:rPr>
        <w:t>hierarchick</w:t>
      </w:r>
      <w:r w:rsidR="00C411C4">
        <w:rPr>
          <w:rFonts w:ascii="Times New Roman" w:hAnsi="Times New Roman" w:cs="Times New Roman"/>
          <w:sz w:val="20"/>
          <w:szCs w:val="20"/>
        </w:rPr>
        <w:t>ý</w:t>
      </w:r>
      <w:r w:rsidRPr="00C41D38">
        <w:rPr>
          <w:rFonts w:ascii="Times New Roman" w:hAnsi="Times New Roman" w:cs="Times New Roman"/>
          <w:sz w:val="20"/>
          <w:szCs w:val="20"/>
        </w:rPr>
        <w:t xml:space="preserve"> přístup, jiné zaujímají spíše voluntaristický přístup, zakládající se na přesvědčení, že veškerá spolupráce by měla být dobrovolná.</w:t>
      </w:r>
    </w:p>
    <w:p w:rsidR="00C41D38" w:rsidRP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Naproti tomu ve Francii, kde mají regiony omezený prostor pro rozhodování a žádné pravomoci ve vztahu k místním samosprávám, vychází tlak na formalizaci metropolitní úrovně od národní vlády. Francouzský přístup se vyznačuje kontinuitou. Od 60. let </w:t>
      </w:r>
      <w:r w:rsidR="00C411C4">
        <w:rPr>
          <w:rFonts w:ascii="Times New Roman" w:hAnsi="Times New Roman" w:cs="Times New Roman"/>
          <w:sz w:val="20"/>
          <w:szCs w:val="20"/>
        </w:rPr>
        <w:t xml:space="preserve">20. století se </w:t>
      </w:r>
      <w:r w:rsidRPr="00C41D38">
        <w:rPr>
          <w:rFonts w:ascii="Times New Roman" w:hAnsi="Times New Roman" w:cs="Times New Roman"/>
          <w:sz w:val="20"/>
          <w:szCs w:val="20"/>
        </w:rPr>
        <w:t xml:space="preserve">názor francouzských vlád na potřebu překročit obecní úroveň nezměnil. Převládá </w:t>
      </w:r>
      <w:r w:rsidR="00C411C4">
        <w:rPr>
          <w:rFonts w:ascii="Times New Roman" w:hAnsi="Times New Roman" w:cs="Times New Roman"/>
          <w:sz w:val="20"/>
          <w:szCs w:val="20"/>
        </w:rPr>
        <w:t xml:space="preserve">tradiční </w:t>
      </w:r>
      <w:r w:rsidRPr="00C41D38">
        <w:rPr>
          <w:rFonts w:ascii="Times New Roman" w:hAnsi="Times New Roman" w:cs="Times New Roman"/>
          <w:sz w:val="20"/>
          <w:szCs w:val="20"/>
        </w:rPr>
        <w:t xml:space="preserve">spolupráce s obcemi, i když postupně, </w:t>
      </w:r>
      <w:r w:rsidR="00C411C4">
        <w:rPr>
          <w:rFonts w:ascii="Times New Roman" w:hAnsi="Times New Roman" w:cs="Times New Roman"/>
          <w:sz w:val="20"/>
          <w:szCs w:val="20"/>
        </w:rPr>
        <w:t xml:space="preserve">tak </w:t>
      </w:r>
      <w:r w:rsidRPr="00C41D38">
        <w:rPr>
          <w:rFonts w:ascii="Times New Roman" w:hAnsi="Times New Roman" w:cs="Times New Roman"/>
          <w:sz w:val="20"/>
          <w:szCs w:val="20"/>
        </w:rPr>
        <w:t xml:space="preserve">jak se na metropolitní úroveň přesouvá více kompetencí, narůstá demokratický deficit.    </w:t>
      </w:r>
    </w:p>
    <w:p w:rsidR="00C41D38" w:rsidRDefault="00C41D38" w:rsidP="00C41D38">
      <w:pPr>
        <w:spacing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Německý přístup k metropolitní samosprávě zdola nahoru má své limity. Mnohá </w:t>
      </w:r>
      <w:proofErr w:type="spellStart"/>
      <w:r w:rsidRPr="00C41D38">
        <w:rPr>
          <w:rFonts w:ascii="Times New Roman" w:hAnsi="Times New Roman" w:cs="Times New Roman"/>
          <w:sz w:val="20"/>
          <w:szCs w:val="20"/>
        </w:rPr>
        <w:t>meziobecní</w:t>
      </w:r>
      <w:proofErr w:type="spellEnd"/>
      <w:r w:rsidRPr="00C41D38">
        <w:rPr>
          <w:rFonts w:ascii="Times New Roman" w:hAnsi="Times New Roman" w:cs="Times New Roman"/>
          <w:sz w:val="20"/>
          <w:szCs w:val="20"/>
        </w:rPr>
        <w:t xml:space="preserve"> sdružení sice mají provozní a organizační autonomii, z hlediska rozhodování jsou </w:t>
      </w:r>
      <w:r w:rsidR="00C411C4">
        <w:rPr>
          <w:rFonts w:ascii="Times New Roman" w:hAnsi="Times New Roman" w:cs="Times New Roman"/>
          <w:sz w:val="20"/>
          <w:szCs w:val="20"/>
        </w:rPr>
        <w:t xml:space="preserve">ale </w:t>
      </w:r>
      <w:r w:rsidRPr="00C41D38">
        <w:rPr>
          <w:rFonts w:ascii="Times New Roman" w:hAnsi="Times New Roman" w:cs="Times New Roman"/>
          <w:sz w:val="20"/>
          <w:szCs w:val="20"/>
        </w:rPr>
        <w:t xml:space="preserve">prodlouženou rukou obcí. </w:t>
      </w:r>
      <w:r w:rsidR="00C411C4">
        <w:rPr>
          <w:rFonts w:ascii="Times New Roman" w:hAnsi="Times New Roman" w:cs="Times New Roman"/>
          <w:sz w:val="20"/>
          <w:szCs w:val="20"/>
        </w:rPr>
        <w:t>V</w:t>
      </w:r>
      <w:r w:rsidRPr="00C41D38">
        <w:rPr>
          <w:rFonts w:ascii="Times New Roman" w:hAnsi="Times New Roman" w:cs="Times New Roman"/>
          <w:sz w:val="20"/>
          <w:szCs w:val="20"/>
        </w:rPr>
        <w:t xml:space="preserve"> praxi se </w:t>
      </w:r>
      <w:r w:rsidR="00C411C4">
        <w:rPr>
          <w:rFonts w:ascii="Times New Roman" w:hAnsi="Times New Roman" w:cs="Times New Roman"/>
          <w:sz w:val="20"/>
          <w:szCs w:val="20"/>
        </w:rPr>
        <w:t xml:space="preserve">proto uplatňují taková řešení problémů, </w:t>
      </w:r>
      <w:r w:rsidRPr="00C41D38">
        <w:rPr>
          <w:rFonts w:ascii="Times New Roman" w:hAnsi="Times New Roman" w:cs="Times New Roman"/>
          <w:sz w:val="20"/>
          <w:szCs w:val="20"/>
        </w:rPr>
        <w:t>kter</w:t>
      </w:r>
      <w:r w:rsidR="00C411C4">
        <w:rPr>
          <w:rFonts w:ascii="Times New Roman" w:hAnsi="Times New Roman" w:cs="Times New Roman"/>
          <w:sz w:val="20"/>
          <w:szCs w:val="20"/>
        </w:rPr>
        <w:t>á</w:t>
      </w:r>
      <w:r w:rsidRPr="00C41D38">
        <w:rPr>
          <w:rFonts w:ascii="Times New Roman" w:hAnsi="Times New Roman" w:cs="Times New Roman"/>
          <w:sz w:val="20"/>
          <w:szCs w:val="20"/>
        </w:rPr>
        <w:t xml:space="preserve"> jsou vnímaná jako výhodná pro všechny obce a okresy. Pouze něk</w:t>
      </w:r>
      <w:r w:rsidR="00C411C4">
        <w:rPr>
          <w:rFonts w:ascii="Times New Roman" w:hAnsi="Times New Roman" w:cs="Times New Roman"/>
          <w:sz w:val="20"/>
          <w:szCs w:val="20"/>
        </w:rPr>
        <w:t>teré</w:t>
      </w:r>
      <w:r w:rsidRPr="00C41D38">
        <w:rPr>
          <w:rFonts w:ascii="Times New Roman" w:hAnsi="Times New Roman" w:cs="Times New Roman"/>
          <w:sz w:val="20"/>
          <w:szCs w:val="20"/>
        </w:rPr>
        <w:t xml:space="preserve"> německ</w:t>
      </w:r>
      <w:r w:rsidR="00C411C4">
        <w:rPr>
          <w:rFonts w:ascii="Times New Roman" w:hAnsi="Times New Roman" w:cs="Times New Roman"/>
          <w:sz w:val="20"/>
          <w:szCs w:val="20"/>
        </w:rPr>
        <w:t>é</w:t>
      </w:r>
      <w:r w:rsidRPr="00C41D38">
        <w:rPr>
          <w:rFonts w:ascii="Times New Roman" w:hAnsi="Times New Roman" w:cs="Times New Roman"/>
          <w:sz w:val="20"/>
          <w:szCs w:val="20"/>
        </w:rPr>
        <w:t xml:space="preserve"> metropolitní region</w:t>
      </w:r>
      <w:r w:rsidR="00C411C4">
        <w:rPr>
          <w:rFonts w:ascii="Times New Roman" w:hAnsi="Times New Roman" w:cs="Times New Roman"/>
          <w:sz w:val="20"/>
          <w:szCs w:val="20"/>
        </w:rPr>
        <w:t>y</w:t>
      </w:r>
      <w:r w:rsidRPr="00C41D38">
        <w:rPr>
          <w:rFonts w:ascii="Times New Roman" w:hAnsi="Times New Roman" w:cs="Times New Roman"/>
          <w:sz w:val="20"/>
          <w:szCs w:val="20"/>
        </w:rPr>
        <w:t xml:space="preserve"> </w:t>
      </w:r>
      <w:r w:rsidR="00C411C4">
        <w:rPr>
          <w:rFonts w:ascii="Times New Roman" w:hAnsi="Times New Roman" w:cs="Times New Roman"/>
          <w:sz w:val="20"/>
          <w:szCs w:val="20"/>
        </w:rPr>
        <w:t xml:space="preserve">mají </w:t>
      </w:r>
      <w:r w:rsidRPr="00C41D38">
        <w:rPr>
          <w:rFonts w:ascii="Times New Roman" w:hAnsi="Times New Roman" w:cs="Times New Roman"/>
          <w:sz w:val="20"/>
          <w:szCs w:val="20"/>
        </w:rPr>
        <w:t>přímo volen</w:t>
      </w:r>
      <w:r w:rsidR="00C411C4">
        <w:rPr>
          <w:rFonts w:ascii="Times New Roman" w:hAnsi="Times New Roman" w:cs="Times New Roman"/>
          <w:sz w:val="20"/>
          <w:szCs w:val="20"/>
        </w:rPr>
        <w:t>á</w:t>
      </w:r>
      <w:r w:rsidRPr="00C41D38">
        <w:rPr>
          <w:rFonts w:ascii="Times New Roman" w:hAnsi="Times New Roman" w:cs="Times New Roman"/>
          <w:sz w:val="20"/>
          <w:szCs w:val="20"/>
        </w:rPr>
        <w:t xml:space="preserve"> regionální zastupitelstv</w:t>
      </w:r>
      <w:r w:rsidR="00C411C4">
        <w:rPr>
          <w:rFonts w:ascii="Times New Roman" w:hAnsi="Times New Roman" w:cs="Times New Roman"/>
          <w:sz w:val="20"/>
          <w:szCs w:val="20"/>
        </w:rPr>
        <w:t>a</w:t>
      </w:r>
      <w:r w:rsidRPr="00C41D38">
        <w:rPr>
          <w:rFonts w:ascii="Times New Roman" w:hAnsi="Times New Roman" w:cs="Times New Roman"/>
          <w:sz w:val="20"/>
          <w:szCs w:val="20"/>
        </w:rPr>
        <w:t xml:space="preserve"> (Stuttgart, Hannover, Porúří)</w:t>
      </w:r>
      <w:r w:rsidR="00C411C4">
        <w:rPr>
          <w:rFonts w:ascii="Times New Roman" w:hAnsi="Times New Roman" w:cs="Times New Roman"/>
          <w:sz w:val="20"/>
          <w:szCs w:val="20"/>
        </w:rPr>
        <w:t xml:space="preserve">. </w:t>
      </w:r>
    </w:p>
    <w:p w:rsidR="00530F91" w:rsidRDefault="00530F91" w:rsidP="00C41D38">
      <w:pPr>
        <w:spacing w:line="240" w:lineRule="auto"/>
        <w:jc w:val="both"/>
        <w:rPr>
          <w:rFonts w:ascii="Times New Roman" w:hAnsi="Times New Roman" w:cs="Times New Roman"/>
          <w:b/>
          <w:sz w:val="20"/>
          <w:szCs w:val="20"/>
        </w:rPr>
      </w:pPr>
    </w:p>
    <w:p w:rsidR="00C41D38" w:rsidRPr="00C41D38" w:rsidRDefault="00C41D38" w:rsidP="00C41D38">
      <w:pPr>
        <w:spacing w:line="240" w:lineRule="auto"/>
        <w:jc w:val="both"/>
        <w:rPr>
          <w:rFonts w:ascii="Times New Roman" w:hAnsi="Times New Roman" w:cs="Times New Roman"/>
          <w:b/>
          <w:sz w:val="20"/>
          <w:szCs w:val="20"/>
        </w:rPr>
      </w:pPr>
      <w:r w:rsidRPr="00C41D38">
        <w:rPr>
          <w:rFonts w:ascii="Times New Roman" w:hAnsi="Times New Roman" w:cs="Times New Roman"/>
          <w:b/>
          <w:sz w:val="20"/>
          <w:szCs w:val="20"/>
        </w:rPr>
        <w:t xml:space="preserve">Seznam použité literatury </w:t>
      </w:r>
    </w:p>
    <w:p w:rsidR="00C41D38" w:rsidRPr="00C41D38" w:rsidRDefault="00C41D38" w:rsidP="00C41D38">
      <w:pPr>
        <w:spacing w:before="120" w:after="160" w:line="240" w:lineRule="auto"/>
        <w:rPr>
          <w:rFonts w:ascii="Times New Roman" w:hAnsi="Times New Roman" w:cs="Times New Roman"/>
          <w:sz w:val="20"/>
          <w:szCs w:val="20"/>
        </w:rPr>
      </w:pPr>
      <w:r w:rsidRPr="00C41D38">
        <w:rPr>
          <w:rFonts w:ascii="Times New Roman" w:hAnsi="Times New Roman" w:cs="Times New Roman"/>
          <w:sz w:val="20"/>
          <w:szCs w:val="20"/>
        </w:rPr>
        <w:t xml:space="preserve">BONNET-PINEAU, E. (2016). La </w:t>
      </w:r>
      <w:proofErr w:type="spellStart"/>
      <w:r w:rsidRPr="00C41D38">
        <w:rPr>
          <w:rFonts w:ascii="Times New Roman" w:hAnsi="Times New Roman" w:cs="Times New Roman"/>
          <w:sz w:val="20"/>
          <w:szCs w:val="20"/>
        </w:rPr>
        <w:t>réforme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régionale</w:t>
      </w:r>
      <w:proofErr w:type="spellEnd"/>
      <w:r w:rsidRPr="00C41D38">
        <w:rPr>
          <w:rFonts w:ascii="Times New Roman" w:hAnsi="Times New Roman" w:cs="Times New Roman"/>
          <w:sz w:val="20"/>
          <w:szCs w:val="20"/>
        </w:rPr>
        <w:t xml:space="preserve"> en France: </w:t>
      </w:r>
      <w:proofErr w:type="spellStart"/>
      <w:r w:rsidRPr="00C41D38">
        <w:rPr>
          <w:rFonts w:ascii="Times New Roman" w:hAnsi="Times New Roman" w:cs="Times New Roman"/>
          <w:sz w:val="20"/>
          <w:szCs w:val="20"/>
        </w:rPr>
        <w:t>une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occasion</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manquée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i/>
          <w:sz w:val="20"/>
          <w:szCs w:val="20"/>
        </w:rPr>
        <w:t>Ecchogéo</w:t>
      </w:r>
      <w:proofErr w:type="spellEnd"/>
      <w:r w:rsidRPr="00C41D38">
        <w:rPr>
          <w:rFonts w:ascii="Times New Roman" w:hAnsi="Times New Roman" w:cs="Times New Roman"/>
          <w:i/>
          <w:sz w:val="20"/>
          <w:szCs w:val="20"/>
        </w:rPr>
        <w:t>,</w:t>
      </w:r>
      <w:r w:rsidRPr="00C41D38">
        <w:rPr>
          <w:rFonts w:ascii="Times New Roman" w:hAnsi="Times New Roman" w:cs="Times New Roman"/>
          <w:sz w:val="20"/>
          <w:szCs w:val="20"/>
        </w:rPr>
        <w:t xml:space="preserve"> vol. 35, pp. 1-12. ISSN 1963-1197. DOI</w:t>
      </w:r>
      <w:r w:rsidR="00390D8E">
        <w:rPr>
          <w:rFonts w:ascii="Times New Roman" w:hAnsi="Times New Roman" w:cs="Times New Roman"/>
          <w:sz w:val="20"/>
          <w:szCs w:val="20"/>
        </w:rPr>
        <w:t>.</w:t>
      </w:r>
      <w:r w:rsidRPr="00C41D38">
        <w:rPr>
          <w:rFonts w:ascii="Times New Roman" w:hAnsi="Times New Roman" w:cs="Times New Roman"/>
          <w:sz w:val="20"/>
          <w:szCs w:val="20"/>
        </w:rPr>
        <w:t>: 10.4000/echogeo.14506</w:t>
      </w:r>
    </w:p>
    <w:p w:rsidR="00C41D38" w:rsidRPr="00C41D38" w:rsidRDefault="00C41D38" w:rsidP="00C41D38">
      <w:pPr>
        <w:spacing w:before="120" w:after="160" w:line="240" w:lineRule="auto"/>
        <w:jc w:val="both"/>
        <w:rPr>
          <w:rFonts w:ascii="Times New Roman" w:hAnsi="Times New Roman" w:cs="Times New Roman"/>
          <w:color w:val="000000" w:themeColor="text1"/>
          <w:sz w:val="20"/>
          <w:szCs w:val="20"/>
        </w:rPr>
      </w:pPr>
      <w:r w:rsidRPr="00C41D38">
        <w:rPr>
          <w:rFonts w:ascii="Times New Roman" w:hAnsi="Times New Roman" w:cs="Times New Roman"/>
          <w:sz w:val="20"/>
          <w:szCs w:val="20"/>
        </w:rPr>
        <w:t xml:space="preserve">BARIOL-MATHAIS, B. (2017). </w:t>
      </w:r>
      <w:r w:rsidRPr="00C41D38">
        <w:rPr>
          <w:rFonts w:ascii="Times New Roman" w:hAnsi="Times New Roman" w:cs="Times New Roman"/>
          <w:i/>
          <w:sz w:val="20"/>
          <w:szCs w:val="20"/>
        </w:rPr>
        <w:t xml:space="preserve">Les </w:t>
      </w:r>
      <w:proofErr w:type="spellStart"/>
      <w:r w:rsidRPr="00C41D38">
        <w:rPr>
          <w:rFonts w:ascii="Times New Roman" w:hAnsi="Times New Roman" w:cs="Times New Roman"/>
          <w:i/>
          <w:sz w:val="20"/>
          <w:szCs w:val="20"/>
        </w:rPr>
        <w:t>pôles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métropolitains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accélérateurs</w:t>
      </w:r>
      <w:proofErr w:type="spellEnd"/>
      <w:r w:rsidRPr="00C41D38">
        <w:rPr>
          <w:rFonts w:ascii="Times New Roman" w:hAnsi="Times New Roman" w:cs="Times New Roman"/>
          <w:i/>
          <w:sz w:val="20"/>
          <w:szCs w:val="20"/>
        </w:rPr>
        <w:t xml:space="preserve"> de </w:t>
      </w:r>
      <w:proofErr w:type="spellStart"/>
      <w:r w:rsidRPr="00C41D38">
        <w:rPr>
          <w:rFonts w:ascii="Times New Roman" w:hAnsi="Times New Roman" w:cs="Times New Roman"/>
          <w:i/>
          <w:sz w:val="20"/>
          <w:szCs w:val="20"/>
        </w:rPr>
        <w:t>coopérations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territoriales</w:t>
      </w:r>
      <w:proofErr w:type="spellEnd"/>
      <w:r w:rsidRPr="00C41D38">
        <w:rPr>
          <w:rFonts w:ascii="Times New Roman" w:hAnsi="Times New Roman" w:cs="Times New Roman"/>
          <w:i/>
          <w:sz w:val="20"/>
          <w:szCs w:val="20"/>
        </w:rPr>
        <w:t>.</w:t>
      </w:r>
      <w:r w:rsidRPr="00C41D38">
        <w:rPr>
          <w:rFonts w:ascii="Times New Roman" w:hAnsi="Times New Roman" w:cs="Times New Roman"/>
          <w:sz w:val="20"/>
          <w:szCs w:val="20"/>
        </w:rPr>
        <w:t xml:space="preserve"> </w:t>
      </w:r>
      <w:r w:rsidRPr="00C41D38">
        <w:rPr>
          <w:rFonts w:ascii="Times New Roman" w:hAnsi="Times New Roman" w:cs="Times New Roman"/>
          <w:color w:val="000000" w:themeColor="text1"/>
          <w:sz w:val="20"/>
          <w:szCs w:val="20"/>
        </w:rPr>
        <w:t xml:space="preserve">Paris: </w:t>
      </w:r>
      <w:hyperlink r:id="rId12" w:history="1">
        <w:proofErr w:type="spellStart"/>
        <w:r w:rsidRPr="00C41D38">
          <w:rPr>
            <w:rFonts w:ascii="Times New Roman" w:hAnsi="Times New Roman" w:cs="Times New Roman"/>
            <w:color w:val="000000" w:themeColor="text1"/>
            <w:sz w:val="20"/>
            <w:szCs w:val="20"/>
          </w:rPr>
          <w:t>Points</w:t>
        </w:r>
        <w:proofErr w:type="spellEnd"/>
        <w:r w:rsidRPr="00C41D38">
          <w:rPr>
            <w:rFonts w:ascii="Times New Roman" w:hAnsi="Times New Roman" w:cs="Times New Roman"/>
            <w:color w:val="000000" w:themeColor="text1"/>
            <w:sz w:val="20"/>
            <w:szCs w:val="20"/>
          </w:rPr>
          <w:t xml:space="preserve"> FNAU</w:t>
        </w:r>
      </w:hyperlink>
      <w:r w:rsidRPr="00C41D38">
        <w:rPr>
          <w:rFonts w:ascii="Times New Roman" w:hAnsi="Times New Roman" w:cs="Times New Roman"/>
          <w:color w:val="000000" w:themeColor="text1"/>
          <w:sz w:val="20"/>
          <w:szCs w:val="20"/>
        </w:rPr>
        <w:t>, 155 p. ISBN 978-2-07-273092-4.</w:t>
      </w:r>
    </w:p>
    <w:p w:rsidR="00C41D38" w:rsidRPr="00C41D38" w:rsidRDefault="00C41D38" w:rsidP="00C41D38">
      <w:pPr>
        <w:spacing w:before="120" w:after="160" w:line="240" w:lineRule="auto"/>
        <w:jc w:val="both"/>
        <w:rPr>
          <w:rFonts w:ascii="Times New Roman" w:hAnsi="Times New Roman" w:cs="Times New Roman"/>
          <w:sz w:val="20"/>
          <w:szCs w:val="20"/>
        </w:rPr>
      </w:pPr>
      <w:r w:rsidRPr="00C41D38">
        <w:rPr>
          <w:rFonts w:ascii="Times New Roman" w:hAnsi="Times New Roman" w:cs="Times New Roman"/>
          <w:sz w:val="20"/>
          <w:szCs w:val="20"/>
        </w:rPr>
        <w:lastRenderedPageBreak/>
        <w:t xml:space="preserve">BÉHAR, D. (2019). De </w:t>
      </w:r>
      <w:proofErr w:type="spellStart"/>
      <w:r w:rsidRPr="00C41D38">
        <w:rPr>
          <w:rFonts w:ascii="Times New Roman" w:hAnsi="Times New Roman" w:cs="Times New Roman"/>
          <w:sz w:val="20"/>
          <w:szCs w:val="20"/>
        </w:rPr>
        <w:t>l’égalité</w:t>
      </w:r>
      <w:proofErr w:type="spellEnd"/>
      <w:r w:rsidRPr="00C41D38">
        <w:rPr>
          <w:rFonts w:ascii="Times New Roman" w:hAnsi="Times New Roman" w:cs="Times New Roman"/>
          <w:sz w:val="20"/>
          <w:szCs w:val="20"/>
        </w:rPr>
        <w:t xml:space="preserve"> à la </w:t>
      </w:r>
      <w:proofErr w:type="spellStart"/>
      <w:r w:rsidRPr="00C41D38">
        <w:rPr>
          <w:rFonts w:ascii="Times New Roman" w:hAnsi="Times New Roman" w:cs="Times New Roman"/>
          <w:sz w:val="20"/>
          <w:szCs w:val="20"/>
        </w:rPr>
        <w:t>cohésion</w:t>
      </w:r>
      <w:proofErr w:type="spellEnd"/>
      <w:r w:rsidRPr="00C41D38">
        <w:rPr>
          <w:rFonts w:ascii="Times New Roman" w:hAnsi="Times New Roman" w:cs="Times New Roman"/>
          <w:sz w:val="20"/>
          <w:szCs w:val="20"/>
        </w:rPr>
        <w:t xml:space="preserve"> des </w:t>
      </w:r>
      <w:proofErr w:type="spellStart"/>
      <w:r w:rsidRPr="00C41D38">
        <w:rPr>
          <w:rFonts w:ascii="Times New Roman" w:hAnsi="Times New Roman" w:cs="Times New Roman"/>
          <w:sz w:val="20"/>
          <w:szCs w:val="20"/>
        </w:rPr>
        <w:t>territoires</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Le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modèle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français</w:t>
      </w:r>
      <w:proofErr w:type="spellEnd"/>
      <w:r w:rsidRPr="00C41D38">
        <w:rPr>
          <w:rFonts w:ascii="Times New Roman" w:hAnsi="Times New Roman" w:cs="Times New Roman"/>
          <w:sz w:val="20"/>
          <w:szCs w:val="20"/>
        </w:rPr>
        <w:t xml:space="preserve"> à </w:t>
      </w:r>
      <w:proofErr w:type="spellStart"/>
      <w:r w:rsidRPr="00C41D38">
        <w:rPr>
          <w:rFonts w:ascii="Times New Roman" w:hAnsi="Times New Roman" w:cs="Times New Roman"/>
          <w:sz w:val="20"/>
          <w:szCs w:val="20"/>
        </w:rPr>
        <w:t>l’épreuve</w:t>
      </w:r>
      <w:proofErr w:type="spellEnd"/>
      <w:r w:rsidRPr="00C41D38">
        <w:rPr>
          <w:rFonts w:ascii="Times New Roman" w:hAnsi="Times New Roman" w:cs="Times New Roman"/>
          <w:sz w:val="20"/>
          <w:szCs w:val="20"/>
        </w:rPr>
        <w:t xml:space="preserve"> de la </w:t>
      </w:r>
      <w:proofErr w:type="spellStart"/>
      <w:r w:rsidRPr="00C41D38">
        <w:rPr>
          <w:rFonts w:ascii="Times New Roman" w:hAnsi="Times New Roman" w:cs="Times New Roman"/>
          <w:sz w:val="20"/>
          <w:szCs w:val="20"/>
        </w:rPr>
        <w:t>métropolisation</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i/>
          <w:sz w:val="20"/>
          <w:szCs w:val="20"/>
        </w:rPr>
        <w:t>Géographie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économie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société</w:t>
      </w:r>
      <w:proofErr w:type="spellEnd"/>
      <w:r w:rsidRPr="00C41D38">
        <w:rPr>
          <w:rFonts w:ascii="Times New Roman" w:hAnsi="Times New Roman" w:cs="Times New Roman"/>
          <w:i/>
          <w:sz w:val="20"/>
          <w:szCs w:val="20"/>
        </w:rPr>
        <w:t>,</w:t>
      </w:r>
      <w:r w:rsidRPr="00C41D38">
        <w:rPr>
          <w:rFonts w:ascii="Times New Roman" w:hAnsi="Times New Roman" w:cs="Times New Roman"/>
          <w:sz w:val="20"/>
          <w:szCs w:val="20"/>
        </w:rPr>
        <w:t xml:space="preserve"> vol. 21, no. 3, pp. 251-267. ISSN </w:t>
      </w:r>
      <w:proofErr w:type="gramStart"/>
      <w:r w:rsidRPr="00C41D38">
        <w:rPr>
          <w:rFonts w:ascii="Times New Roman" w:hAnsi="Times New Roman" w:cs="Times New Roman"/>
          <w:sz w:val="20"/>
          <w:szCs w:val="20"/>
        </w:rPr>
        <w:t>1295-926X</w:t>
      </w:r>
      <w:proofErr w:type="gramEnd"/>
      <w:r w:rsidRPr="00C41D38">
        <w:rPr>
          <w:rFonts w:ascii="Times New Roman" w:hAnsi="Times New Roman" w:cs="Times New Roman"/>
          <w:sz w:val="20"/>
          <w:szCs w:val="20"/>
        </w:rPr>
        <w:t xml:space="preserve">. </w:t>
      </w:r>
      <w:r w:rsidRPr="00C41D38">
        <w:rPr>
          <w:rFonts w:ascii="Times New Roman" w:hAnsi="Times New Roman" w:cs="Times New Roman"/>
          <w:color w:val="000000" w:themeColor="text1"/>
          <w:sz w:val="20"/>
          <w:szCs w:val="20"/>
        </w:rPr>
        <w:t>DOI</w:t>
      </w:r>
      <w:r w:rsidR="00390D8E">
        <w:rPr>
          <w:rFonts w:ascii="Times New Roman" w:hAnsi="Times New Roman" w:cs="Times New Roman"/>
          <w:color w:val="000000" w:themeColor="text1"/>
          <w:sz w:val="20"/>
          <w:szCs w:val="20"/>
        </w:rPr>
        <w:t>.</w:t>
      </w:r>
      <w:r w:rsidRPr="00C41D38">
        <w:rPr>
          <w:rFonts w:ascii="Times New Roman" w:hAnsi="Times New Roman" w:cs="Times New Roman"/>
          <w:color w:val="000000" w:themeColor="text1"/>
          <w:sz w:val="20"/>
          <w:szCs w:val="20"/>
        </w:rPr>
        <w:t xml:space="preserve">: </w:t>
      </w:r>
      <w:hyperlink r:id="rId13" w:history="1">
        <w:r w:rsidRPr="00C41D38">
          <w:rPr>
            <w:rFonts w:ascii="Times New Roman" w:hAnsi="Times New Roman" w:cs="Times New Roman"/>
            <w:color w:val="000000" w:themeColor="text1"/>
            <w:sz w:val="20"/>
            <w:szCs w:val="20"/>
          </w:rPr>
          <w:t>10.3166/ges.2019.0015</w:t>
        </w:r>
      </w:hyperlink>
      <w:r w:rsidRPr="00C41D38">
        <w:rPr>
          <w:rFonts w:ascii="Times New Roman" w:hAnsi="Times New Roman" w:cs="Times New Roman"/>
          <w:color w:val="000000" w:themeColor="text1"/>
          <w:sz w:val="20"/>
          <w:szCs w:val="20"/>
        </w:rPr>
        <w:t>.</w:t>
      </w:r>
    </w:p>
    <w:p w:rsidR="00C41D38" w:rsidRPr="00C41D38" w:rsidRDefault="00C41D38" w:rsidP="00C41D38">
      <w:pPr>
        <w:spacing w:before="120" w:after="160"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BLATTER, J. (2006). </w:t>
      </w:r>
      <w:proofErr w:type="spellStart"/>
      <w:r w:rsidRPr="00C41D38">
        <w:rPr>
          <w:rFonts w:ascii="Times New Roman" w:hAnsi="Times New Roman" w:cs="Times New Roman"/>
          <w:sz w:val="20"/>
          <w:szCs w:val="20"/>
        </w:rPr>
        <w:t>Geographic</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scale</w:t>
      </w:r>
      <w:proofErr w:type="spellEnd"/>
      <w:r w:rsidRPr="00C41D38">
        <w:rPr>
          <w:rFonts w:ascii="Times New Roman" w:hAnsi="Times New Roman" w:cs="Times New Roman"/>
          <w:sz w:val="20"/>
          <w:szCs w:val="20"/>
        </w:rPr>
        <w:t xml:space="preserve"> and </w:t>
      </w:r>
      <w:proofErr w:type="spellStart"/>
      <w:r w:rsidRPr="00C41D38">
        <w:rPr>
          <w:rFonts w:ascii="Times New Roman" w:hAnsi="Times New Roman" w:cs="Times New Roman"/>
          <w:sz w:val="20"/>
          <w:szCs w:val="20"/>
        </w:rPr>
        <w:t>functional</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scope</w:t>
      </w:r>
      <w:proofErr w:type="spellEnd"/>
      <w:r w:rsidRPr="00C41D38">
        <w:rPr>
          <w:rFonts w:ascii="Times New Roman" w:hAnsi="Times New Roman" w:cs="Times New Roman"/>
          <w:sz w:val="20"/>
          <w:szCs w:val="20"/>
        </w:rPr>
        <w:t xml:space="preserve"> in metropolitan </w:t>
      </w:r>
      <w:proofErr w:type="spellStart"/>
      <w:r w:rsidRPr="00C41D38">
        <w:rPr>
          <w:rFonts w:ascii="Times New Roman" w:hAnsi="Times New Roman" w:cs="Times New Roman"/>
          <w:sz w:val="20"/>
          <w:szCs w:val="20"/>
        </w:rPr>
        <w:t>governance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reform</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theory</w:t>
      </w:r>
      <w:proofErr w:type="spellEnd"/>
      <w:r w:rsidRPr="00C41D38">
        <w:rPr>
          <w:rFonts w:ascii="Times New Roman" w:hAnsi="Times New Roman" w:cs="Times New Roman"/>
          <w:sz w:val="20"/>
          <w:szCs w:val="20"/>
        </w:rPr>
        <w:t xml:space="preserve"> and evidence </w:t>
      </w:r>
      <w:proofErr w:type="spellStart"/>
      <w:r w:rsidRPr="00C41D38">
        <w:rPr>
          <w:rFonts w:ascii="Times New Roman" w:hAnsi="Times New Roman" w:cs="Times New Roman"/>
          <w:sz w:val="20"/>
          <w:szCs w:val="20"/>
        </w:rPr>
        <w:t>from</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Germany</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i/>
          <w:sz w:val="20"/>
          <w:szCs w:val="20"/>
        </w:rPr>
        <w:t>Journal</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of</w:t>
      </w:r>
      <w:proofErr w:type="spellEnd"/>
      <w:r w:rsidRPr="00C41D38">
        <w:rPr>
          <w:rFonts w:ascii="Times New Roman" w:hAnsi="Times New Roman" w:cs="Times New Roman"/>
          <w:i/>
          <w:sz w:val="20"/>
          <w:szCs w:val="20"/>
        </w:rPr>
        <w:t xml:space="preserve"> Urban </w:t>
      </w:r>
      <w:proofErr w:type="spellStart"/>
      <w:r w:rsidRPr="00C41D38">
        <w:rPr>
          <w:rFonts w:ascii="Times New Roman" w:hAnsi="Times New Roman" w:cs="Times New Roman"/>
          <w:i/>
          <w:sz w:val="20"/>
          <w:szCs w:val="20"/>
        </w:rPr>
        <w:t>Affairs</w:t>
      </w:r>
      <w:proofErr w:type="spellEnd"/>
      <w:r w:rsidRPr="00C41D38">
        <w:rPr>
          <w:rFonts w:ascii="Times New Roman" w:hAnsi="Times New Roman" w:cs="Times New Roman"/>
          <w:i/>
          <w:sz w:val="20"/>
          <w:szCs w:val="20"/>
        </w:rPr>
        <w:t xml:space="preserve">, </w:t>
      </w:r>
      <w:r w:rsidRPr="00C41D38">
        <w:rPr>
          <w:rFonts w:ascii="Times New Roman" w:hAnsi="Times New Roman" w:cs="Times New Roman"/>
          <w:sz w:val="20"/>
          <w:szCs w:val="20"/>
        </w:rPr>
        <w:t>vol. 28, no. 2, pp. 121-150. ISSN 1467-9906. DOI</w:t>
      </w:r>
      <w:r w:rsidR="00390D8E">
        <w:rPr>
          <w:rFonts w:ascii="Times New Roman" w:hAnsi="Times New Roman" w:cs="Times New Roman"/>
          <w:sz w:val="20"/>
          <w:szCs w:val="20"/>
        </w:rPr>
        <w:t>.</w:t>
      </w:r>
      <w:r w:rsidRPr="00C41D38">
        <w:rPr>
          <w:rFonts w:ascii="Times New Roman" w:hAnsi="Times New Roman" w:cs="Times New Roman"/>
          <w:sz w:val="20"/>
          <w:szCs w:val="20"/>
        </w:rPr>
        <w:t>: 10.1111/j.0735-2166.2006.00264.x</w:t>
      </w:r>
    </w:p>
    <w:p w:rsidR="00C41D38" w:rsidRPr="00C41D38" w:rsidRDefault="00C41D38" w:rsidP="00C41D38">
      <w:pPr>
        <w:spacing w:before="120" w:after="160" w:line="240" w:lineRule="auto"/>
        <w:jc w:val="both"/>
        <w:rPr>
          <w:rFonts w:ascii="Times New Roman" w:hAnsi="Times New Roman" w:cs="Times New Roman"/>
          <w:sz w:val="20"/>
          <w:szCs w:val="20"/>
        </w:rPr>
      </w:pPr>
      <w:r w:rsidRPr="00C41D38">
        <w:rPr>
          <w:rFonts w:ascii="Times New Roman" w:hAnsi="Times New Roman" w:cs="Times New Roman"/>
          <w:sz w:val="20"/>
          <w:szCs w:val="20"/>
        </w:rPr>
        <w:t>BLOTEVOGEL, H., SCHMITT, P. (2006). ‘</w:t>
      </w:r>
      <w:proofErr w:type="spellStart"/>
      <w:r w:rsidRPr="00C41D38">
        <w:rPr>
          <w:rFonts w:ascii="Times New Roman" w:hAnsi="Times New Roman" w:cs="Times New Roman"/>
          <w:sz w:val="20"/>
          <w:szCs w:val="20"/>
        </w:rPr>
        <w:t>European</w:t>
      </w:r>
      <w:proofErr w:type="spellEnd"/>
      <w:r w:rsidRPr="00C41D38">
        <w:rPr>
          <w:rFonts w:ascii="Times New Roman" w:hAnsi="Times New Roman" w:cs="Times New Roman"/>
          <w:sz w:val="20"/>
          <w:szCs w:val="20"/>
        </w:rPr>
        <w:t xml:space="preserve"> Metropolitan </w:t>
      </w:r>
      <w:proofErr w:type="spellStart"/>
      <w:r w:rsidRPr="00C41D38">
        <w:rPr>
          <w:rFonts w:ascii="Times New Roman" w:hAnsi="Times New Roman" w:cs="Times New Roman"/>
          <w:sz w:val="20"/>
          <w:szCs w:val="20"/>
        </w:rPr>
        <w:t>Regions</w:t>
      </w:r>
      <w:proofErr w:type="spellEnd"/>
      <w:r w:rsidRPr="00C41D38">
        <w:rPr>
          <w:rFonts w:ascii="Times New Roman" w:hAnsi="Times New Roman" w:cs="Times New Roman"/>
          <w:sz w:val="20"/>
          <w:szCs w:val="20"/>
        </w:rPr>
        <w:t xml:space="preserve">’ as a </w:t>
      </w:r>
      <w:proofErr w:type="spellStart"/>
      <w:r w:rsidRPr="00C41D38">
        <w:rPr>
          <w:rFonts w:ascii="Times New Roman" w:hAnsi="Times New Roman" w:cs="Times New Roman"/>
          <w:sz w:val="20"/>
          <w:szCs w:val="20"/>
        </w:rPr>
        <w:t>new</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discursive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frame</w:t>
      </w:r>
      <w:proofErr w:type="spellEnd"/>
      <w:r w:rsidRPr="00C41D38">
        <w:rPr>
          <w:rFonts w:ascii="Times New Roman" w:hAnsi="Times New Roman" w:cs="Times New Roman"/>
          <w:sz w:val="20"/>
          <w:szCs w:val="20"/>
        </w:rPr>
        <w:t xml:space="preserve"> in </w:t>
      </w:r>
      <w:proofErr w:type="spellStart"/>
      <w:r w:rsidRPr="00C41D38">
        <w:rPr>
          <w:rFonts w:ascii="Times New Roman" w:hAnsi="Times New Roman" w:cs="Times New Roman"/>
          <w:sz w:val="20"/>
          <w:szCs w:val="20"/>
        </w:rPr>
        <w:t>strategic</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spatial</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planning</w:t>
      </w:r>
      <w:proofErr w:type="spellEnd"/>
      <w:r w:rsidRPr="00C41D38">
        <w:rPr>
          <w:rFonts w:ascii="Times New Roman" w:hAnsi="Times New Roman" w:cs="Times New Roman"/>
          <w:sz w:val="20"/>
          <w:szCs w:val="20"/>
        </w:rPr>
        <w:t xml:space="preserve"> and </w:t>
      </w:r>
      <w:proofErr w:type="spellStart"/>
      <w:r w:rsidRPr="00C41D38">
        <w:rPr>
          <w:rFonts w:ascii="Times New Roman" w:hAnsi="Times New Roman" w:cs="Times New Roman"/>
          <w:sz w:val="20"/>
          <w:szCs w:val="20"/>
        </w:rPr>
        <w:t>policies</w:t>
      </w:r>
      <w:proofErr w:type="spellEnd"/>
      <w:r w:rsidRPr="00C41D38">
        <w:rPr>
          <w:rFonts w:ascii="Times New Roman" w:hAnsi="Times New Roman" w:cs="Times New Roman"/>
          <w:sz w:val="20"/>
          <w:szCs w:val="20"/>
        </w:rPr>
        <w:t xml:space="preserve"> in </w:t>
      </w:r>
      <w:proofErr w:type="spellStart"/>
      <w:r w:rsidRPr="00C41D38">
        <w:rPr>
          <w:rFonts w:ascii="Times New Roman" w:hAnsi="Times New Roman" w:cs="Times New Roman"/>
          <w:sz w:val="20"/>
          <w:szCs w:val="20"/>
        </w:rPr>
        <w:t>Germany</w:t>
      </w:r>
      <w:proofErr w:type="spellEnd"/>
      <w:r w:rsidRPr="00C41D38">
        <w:rPr>
          <w:rFonts w:ascii="Times New Roman" w:hAnsi="Times New Roman" w:cs="Times New Roman"/>
          <w:sz w:val="20"/>
          <w:szCs w:val="20"/>
        </w:rPr>
        <w:t xml:space="preserve">. </w:t>
      </w:r>
      <w:r w:rsidRPr="00C41D38">
        <w:rPr>
          <w:rFonts w:ascii="Times New Roman" w:hAnsi="Times New Roman" w:cs="Times New Roman"/>
          <w:i/>
          <w:sz w:val="20"/>
          <w:szCs w:val="20"/>
        </w:rPr>
        <w:t xml:space="preserve">Die </w:t>
      </w:r>
      <w:proofErr w:type="spellStart"/>
      <w:r w:rsidRPr="00C41D38">
        <w:rPr>
          <w:rFonts w:ascii="Times New Roman" w:hAnsi="Times New Roman" w:cs="Times New Roman"/>
          <w:i/>
          <w:sz w:val="20"/>
          <w:szCs w:val="20"/>
        </w:rPr>
        <w:t>Erde</w:t>
      </w:r>
      <w:proofErr w:type="spellEnd"/>
      <w:r w:rsidRPr="00C41D38">
        <w:rPr>
          <w:rFonts w:ascii="Times New Roman" w:hAnsi="Times New Roman" w:cs="Times New Roman"/>
          <w:i/>
          <w:sz w:val="20"/>
          <w:szCs w:val="20"/>
        </w:rPr>
        <w:t xml:space="preserve">, </w:t>
      </w:r>
      <w:r w:rsidRPr="00C41D38">
        <w:rPr>
          <w:rFonts w:ascii="Times New Roman" w:hAnsi="Times New Roman" w:cs="Times New Roman"/>
          <w:sz w:val="20"/>
          <w:szCs w:val="20"/>
        </w:rPr>
        <w:t>vol.</w:t>
      </w:r>
      <w:r w:rsidRPr="00C41D38">
        <w:rPr>
          <w:rFonts w:ascii="Times New Roman" w:hAnsi="Times New Roman" w:cs="Times New Roman"/>
          <w:i/>
          <w:sz w:val="20"/>
          <w:szCs w:val="20"/>
        </w:rPr>
        <w:t xml:space="preserve"> </w:t>
      </w:r>
      <w:r w:rsidRPr="00C41D38">
        <w:rPr>
          <w:rFonts w:ascii="Times New Roman" w:hAnsi="Times New Roman" w:cs="Times New Roman"/>
          <w:sz w:val="20"/>
          <w:szCs w:val="20"/>
        </w:rPr>
        <w:t xml:space="preserve">137, no.  1-2, pp. 55-74. ISSN 0013-9998. </w:t>
      </w:r>
    </w:p>
    <w:p w:rsidR="00C41D38" w:rsidRPr="00C41D38" w:rsidRDefault="00C41D38" w:rsidP="00C41D38">
      <w:pPr>
        <w:spacing w:before="120" w:after="160" w:line="240" w:lineRule="auto"/>
        <w:jc w:val="both"/>
        <w:rPr>
          <w:rFonts w:ascii="Times New Roman" w:hAnsi="Times New Roman" w:cs="Times New Roman"/>
          <w:color w:val="000000" w:themeColor="text1"/>
          <w:sz w:val="20"/>
          <w:szCs w:val="20"/>
        </w:rPr>
      </w:pPr>
      <w:r w:rsidRPr="00C41D38">
        <w:rPr>
          <w:rFonts w:ascii="Times New Roman" w:hAnsi="Times New Roman" w:cs="Times New Roman"/>
          <w:sz w:val="20"/>
          <w:szCs w:val="20"/>
        </w:rPr>
        <w:t xml:space="preserve">BRENNER, N. (2004). Urban </w:t>
      </w:r>
      <w:proofErr w:type="spellStart"/>
      <w:r w:rsidRPr="00C41D38">
        <w:rPr>
          <w:rFonts w:ascii="Times New Roman" w:hAnsi="Times New Roman" w:cs="Times New Roman"/>
          <w:sz w:val="20"/>
          <w:szCs w:val="20"/>
        </w:rPr>
        <w:t>governance</w:t>
      </w:r>
      <w:proofErr w:type="spellEnd"/>
      <w:r w:rsidRPr="00C41D38">
        <w:rPr>
          <w:rFonts w:ascii="Times New Roman" w:hAnsi="Times New Roman" w:cs="Times New Roman"/>
          <w:sz w:val="20"/>
          <w:szCs w:val="20"/>
        </w:rPr>
        <w:t xml:space="preserve"> and </w:t>
      </w:r>
      <w:proofErr w:type="spellStart"/>
      <w:r w:rsidRPr="00C41D38">
        <w:rPr>
          <w:rFonts w:ascii="Times New Roman" w:hAnsi="Times New Roman" w:cs="Times New Roman"/>
          <w:sz w:val="20"/>
          <w:szCs w:val="20"/>
        </w:rPr>
        <w:t>the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production</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of</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new</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state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spaces</w:t>
      </w:r>
      <w:proofErr w:type="spellEnd"/>
      <w:r w:rsidRPr="00C41D38">
        <w:rPr>
          <w:rFonts w:ascii="Times New Roman" w:hAnsi="Times New Roman" w:cs="Times New Roman"/>
          <w:sz w:val="20"/>
          <w:szCs w:val="20"/>
        </w:rPr>
        <w:t xml:space="preserve"> in western </w:t>
      </w:r>
      <w:proofErr w:type="spellStart"/>
      <w:r w:rsidRPr="00C41D38">
        <w:rPr>
          <w:rFonts w:ascii="Times New Roman" w:hAnsi="Times New Roman" w:cs="Times New Roman"/>
          <w:sz w:val="20"/>
          <w:szCs w:val="20"/>
        </w:rPr>
        <w:t>Europe</w:t>
      </w:r>
      <w:proofErr w:type="spellEnd"/>
      <w:r w:rsidRPr="00C41D38">
        <w:rPr>
          <w:rFonts w:ascii="Times New Roman" w:hAnsi="Times New Roman" w:cs="Times New Roman"/>
          <w:sz w:val="20"/>
          <w:szCs w:val="20"/>
        </w:rPr>
        <w:t xml:space="preserve">, 1960–2000. </w:t>
      </w:r>
      <w:proofErr w:type="spellStart"/>
      <w:r w:rsidRPr="00C41D38">
        <w:rPr>
          <w:rFonts w:ascii="Times New Roman" w:hAnsi="Times New Roman" w:cs="Times New Roman"/>
          <w:i/>
          <w:sz w:val="20"/>
          <w:szCs w:val="20"/>
        </w:rPr>
        <w:t>Review</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of</w:t>
      </w:r>
      <w:proofErr w:type="spellEnd"/>
      <w:r w:rsidRPr="00C41D38">
        <w:rPr>
          <w:rFonts w:ascii="Times New Roman" w:hAnsi="Times New Roman" w:cs="Times New Roman"/>
          <w:i/>
          <w:sz w:val="20"/>
          <w:szCs w:val="20"/>
        </w:rPr>
        <w:t xml:space="preserve"> International </w:t>
      </w:r>
      <w:proofErr w:type="spellStart"/>
      <w:r w:rsidRPr="00C41D38">
        <w:rPr>
          <w:rFonts w:ascii="Times New Roman" w:hAnsi="Times New Roman" w:cs="Times New Roman"/>
          <w:i/>
          <w:sz w:val="20"/>
          <w:szCs w:val="20"/>
        </w:rPr>
        <w:t>Political</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Economy</w:t>
      </w:r>
      <w:proofErr w:type="spellEnd"/>
      <w:r w:rsidRPr="00C41D38">
        <w:rPr>
          <w:rFonts w:ascii="Times New Roman" w:hAnsi="Times New Roman" w:cs="Times New Roman"/>
          <w:sz w:val="20"/>
          <w:szCs w:val="20"/>
        </w:rPr>
        <w:t>, vol. 11, no. 3, pp. 447-488. ISSN 0969-2290. DOI</w:t>
      </w:r>
      <w:r w:rsidR="00390D8E">
        <w:rPr>
          <w:rFonts w:ascii="Times New Roman" w:hAnsi="Times New Roman" w:cs="Times New Roman"/>
          <w:sz w:val="20"/>
          <w:szCs w:val="20"/>
        </w:rPr>
        <w:t>.</w:t>
      </w:r>
      <w:r w:rsidRPr="00C41D38">
        <w:rPr>
          <w:rFonts w:ascii="Times New Roman" w:hAnsi="Times New Roman" w:cs="Times New Roman"/>
          <w:sz w:val="20"/>
          <w:szCs w:val="20"/>
        </w:rPr>
        <w:t xml:space="preserve">:  </w:t>
      </w:r>
      <w:hyperlink r:id="rId14" w:history="1">
        <w:r w:rsidRPr="00C41D38">
          <w:rPr>
            <w:rStyle w:val="Hypertextovodkaz"/>
            <w:rFonts w:ascii="Times New Roman" w:hAnsi="Times New Roman" w:cs="Times New Roman"/>
            <w:color w:val="000000" w:themeColor="text1"/>
            <w:sz w:val="20"/>
            <w:szCs w:val="20"/>
            <w:u w:val="none"/>
          </w:rPr>
          <w:t>10.1080/0969229042000282864</w:t>
        </w:r>
      </w:hyperlink>
      <w:r w:rsidRPr="00C41D38">
        <w:rPr>
          <w:rFonts w:ascii="Times New Roman" w:hAnsi="Times New Roman" w:cs="Times New Roman"/>
          <w:color w:val="000000" w:themeColor="text1"/>
          <w:sz w:val="20"/>
          <w:szCs w:val="20"/>
        </w:rPr>
        <w:t>.</w:t>
      </w:r>
    </w:p>
    <w:p w:rsidR="00C41D38" w:rsidRPr="00C41D38" w:rsidRDefault="00C41D38" w:rsidP="00C41D38">
      <w:pPr>
        <w:spacing w:before="120" w:after="160"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DEMAZIÈRE, C. (2018). </w:t>
      </w:r>
      <w:proofErr w:type="spellStart"/>
      <w:r w:rsidRPr="00C41D38">
        <w:rPr>
          <w:rFonts w:ascii="Times New Roman" w:hAnsi="Times New Roman" w:cs="Times New Roman"/>
          <w:sz w:val="20"/>
          <w:szCs w:val="20"/>
        </w:rPr>
        <w:t>Le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sacre</w:t>
      </w:r>
      <w:proofErr w:type="spellEnd"/>
      <w:r w:rsidRPr="00C41D38">
        <w:rPr>
          <w:rFonts w:ascii="Times New Roman" w:hAnsi="Times New Roman" w:cs="Times New Roman"/>
          <w:sz w:val="20"/>
          <w:szCs w:val="20"/>
        </w:rPr>
        <w:t xml:space="preserve"> des </w:t>
      </w:r>
      <w:proofErr w:type="spellStart"/>
      <w:r w:rsidRPr="00C41D38">
        <w:rPr>
          <w:rFonts w:ascii="Times New Roman" w:hAnsi="Times New Roman" w:cs="Times New Roman"/>
          <w:sz w:val="20"/>
          <w:szCs w:val="20"/>
        </w:rPr>
        <w:t>métropoles</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L’institution</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d’un</w:t>
      </w:r>
      <w:proofErr w:type="spellEnd"/>
      <w:r w:rsidRPr="00C41D38">
        <w:rPr>
          <w:rFonts w:ascii="Times New Roman" w:hAnsi="Times New Roman" w:cs="Times New Roman"/>
          <w:sz w:val="20"/>
          <w:szCs w:val="20"/>
        </w:rPr>
        <w:t xml:space="preserve"> nouveau </w:t>
      </w:r>
      <w:proofErr w:type="spellStart"/>
      <w:r w:rsidRPr="00C41D38">
        <w:rPr>
          <w:rFonts w:ascii="Times New Roman" w:hAnsi="Times New Roman" w:cs="Times New Roman"/>
          <w:sz w:val="20"/>
          <w:szCs w:val="20"/>
        </w:rPr>
        <w:t>palier</w:t>
      </w:r>
      <w:proofErr w:type="spellEnd"/>
      <w:r w:rsidRPr="00C41D38">
        <w:rPr>
          <w:rFonts w:ascii="Times New Roman" w:hAnsi="Times New Roman" w:cs="Times New Roman"/>
          <w:sz w:val="20"/>
          <w:szCs w:val="20"/>
        </w:rPr>
        <w:t xml:space="preserve"> de gouvernement </w:t>
      </w:r>
      <w:proofErr w:type="spellStart"/>
      <w:r w:rsidRPr="00C41D38">
        <w:rPr>
          <w:rFonts w:ascii="Times New Roman" w:hAnsi="Times New Roman" w:cs="Times New Roman"/>
          <w:sz w:val="20"/>
          <w:szCs w:val="20"/>
        </w:rPr>
        <w:t>local</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dans</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trois</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pays</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européens</w:t>
      </w:r>
      <w:proofErr w:type="spellEnd"/>
      <w:r w:rsidRPr="00C41D38">
        <w:rPr>
          <w:rFonts w:ascii="Times New Roman" w:hAnsi="Times New Roman" w:cs="Times New Roman"/>
          <w:sz w:val="20"/>
          <w:szCs w:val="20"/>
        </w:rPr>
        <w:t xml:space="preserve">. </w:t>
      </w:r>
      <w:r w:rsidRPr="00C41D38">
        <w:rPr>
          <w:rFonts w:ascii="Times New Roman" w:hAnsi="Times New Roman" w:cs="Times New Roman"/>
          <w:i/>
          <w:sz w:val="20"/>
          <w:szCs w:val="20"/>
        </w:rPr>
        <w:t xml:space="preserve">Bulletin de la </w:t>
      </w:r>
      <w:proofErr w:type="spellStart"/>
      <w:r w:rsidRPr="00C41D38">
        <w:rPr>
          <w:rFonts w:ascii="Times New Roman" w:hAnsi="Times New Roman" w:cs="Times New Roman"/>
          <w:i/>
          <w:sz w:val="20"/>
          <w:szCs w:val="20"/>
        </w:rPr>
        <w:t>Société</w:t>
      </w:r>
      <w:proofErr w:type="spellEnd"/>
      <w:r w:rsidRPr="00C41D38">
        <w:rPr>
          <w:rFonts w:ascii="Times New Roman" w:hAnsi="Times New Roman" w:cs="Times New Roman"/>
          <w:i/>
          <w:sz w:val="20"/>
          <w:szCs w:val="20"/>
        </w:rPr>
        <w:t xml:space="preserve"> de </w:t>
      </w:r>
      <w:proofErr w:type="spellStart"/>
      <w:r w:rsidRPr="00C41D38">
        <w:rPr>
          <w:rFonts w:ascii="Times New Roman" w:hAnsi="Times New Roman" w:cs="Times New Roman"/>
          <w:i/>
          <w:sz w:val="20"/>
          <w:szCs w:val="20"/>
        </w:rPr>
        <w:t>Géographie</w:t>
      </w:r>
      <w:proofErr w:type="spellEnd"/>
      <w:r w:rsidRPr="00C41D38">
        <w:rPr>
          <w:rFonts w:ascii="Times New Roman" w:hAnsi="Times New Roman" w:cs="Times New Roman"/>
          <w:i/>
          <w:sz w:val="20"/>
          <w:szCs w:val="20"/>
        </w:rPr>
        <w:t xml:space="preserve"> de </w:t>
      </w:r>
      <w:proofErr w:type="spellStart"/>
      <w:r w:rsidRPr="00C41D38">
        <w:rPr>
          <w:rFonts w:ascii="Times New Roman" w:hAnsi="Times New Roman" w:cs="Times New Roman"/>
          <w:i/>
          <w:sz w:val="20"/>
          <w:szCs w:val="20"/>
        </w:rPr>
        <w:t>Liège</w:t>
      </w:r>
      <w:proofErr w:type="spellEnd"/>
      <w:r w:rsidRPr="00C41D38">
        <w:rPr>
          <w:rFonts w:ascii="Times New Roman" w:hAnsi="Times New Roman" w:cs="Times New Roman"/>
          <w:i/>
          <w:sz w:val="20"/>
          <w:szCs w:val="20"/>
        </w:rPr>
        <w:t xml:space="preserve">, </w:t>
      </w:r>
      <w:r w:rsidRPr="00C41D38">
        <w:rPr>
          <w:rFonts w:ascii="Times New Roman" w:hAnsi="Times New Roman" w:cs="Times New Roman"/>
          <w:sz w:val="20"/>
          <w:szCs w:val="20"/>
        </w:rPr>
        <w:t>vol. 71, no. 2, pp. 37-56. ISSN 0770-7576. DOI</w:t>
      </w:r>
      <w:r w:rsidR="00390D8E">
        <w:rPr>
          <w:rFonts w:ascii="Times New Roman" w:hAnsi="Times New Roman" w:cs="Times New Roman"/>
          <w:sz w:val="20"/>
          <w:szCs w:val="20"/>
        </w:rPr>
        <w:t>.</w:t>
      </w:r>
      <w:r w:rsidRPr="00C41D38">
        <w:rPr>
          <w:rFonts w:ascii="Times New Roman" w:hAnsi="Times New Roman" w:cs="Times New Roman"/>
          <w:sz w:val="20"/>
          <w:szCs w:val="20"/>
        </w:rPr>
        <w:t>: 10.25518/0770-7576.5659.</w:t>
      </w:r>
    </w:p>
    <w:p w:rsidR="00C41D38" w:rsidRPr="00C41D38" w:rsidRDefault="00C41D38" w:rsidP="00C41D38">
      <w:pPr>
        <w:spacing w:before="120" w:after="160"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DEMAZIÈRE, C., SYKES, O. (2021). </w:t>
      </w:r>
      <w:proofErr w:type="spellStart"/>
      <w:r w:rsidRPr="00C41D38">
        <w:rPr>
          <w:rFonts w:ascii="Times New Roman" w:hAnsi="Times New Roman" w:cs="Times New Roman"/>
          <w:i/>
          <w:sz w:val="20"/>
          <w:szCs w:val="20"/>
        </w:rPr>
        <w:t>Acting</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for</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cities</w:t>
      </w:r>
      <w:proofErr w:type="spellEnd"/>
      <w:r w:rsidRPr="00C41D38">
        <w:rPr>
          <w:rFonts w:ascii="Times New Roman" w:hAnsi="Times New Roman" w:cs="Times New Roman"/>
          <w:i/>
          <w:sz w:val="20"/>
          <w:szCs w:val="20"/>
        </w:rPr>
        <w:t xml:space="preserve"> and </w:t>
      </w:r>
      <w:proofErr w:type="spellStart"/>
      <w:r w:rsidRPr="00C41D38">
        <w:rPr>
          <w:rFonts w:ascii="Times New Roman" w:hAnsi="Times New Roman" w:cs="Times New Roman"/>
          <w:i/>
          <w:sz w:val="20"/>
          <w:szCs w:val="20"/>
        </w:rPr>
        <w:t>towns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The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perpetual</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reinvention</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of</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categories</w:t>
      </w:r>
      <w:proofErr w:type="spellEnd"/>
      <w:r w:rsidRPr="00C41D38">
        <w:rPr>
          <w:rFonts w:ascii="Times New Roman" w:hAnsi="Times New Roman" w:cs="Times New Roman"/>
          <w:i/>
          <w:sz w:val="20"/>
          <w:szCs w:val="20"/>
        </w:rPr>
        <w:t xml:space="preserve"> and </w:t>
      </w:r>
      <w:proofErr w:type="spellStart"/>
      <w:r w:rsidRPr="00C41D38">
        <w:rPr>
          <w:rFonts w:ascii="Times New Roman" w:hAnsi="Times New Roman" w:cs="Times New Roman"/>
          <w:i/>
          <w:sz w:val="20"/>
          <w:szCs w:val="20"/>
        </w:rPr>
        <w:t>tools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of</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national</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urban</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policies</w:t>
      </w:r>
      <w:proofErr w:type="spellEnd"/>
      <w:r w:rsidRPr="00C41D38">
        <w:rPr>
          <w:rFonts w:ascii="Times New Roman" w:hAnsi="Times New Roman" w:cs="Times New Roman"/>
          <w:i/>
          <w:sz w:val="20"/>
          <w:szCs w:val="20"/>
        </w:rPr>
        <w:t xml:space="preserve"> in France.</w:t>
      </w:r>
      <w:r w:rsidRPr="00C41D38">
        <w:rPr>
          <w:rFonts w:ascii="Times New Roman" w:hAnsi="Times New Roman" w:cs="Times New Roman"/>
          <w:sz w:val="20"/>
          <w:szCs w:val="20"/>
        </w:rPr>
        <w:t xml:space="preserve"> In Zimmermann, K., </w:t>
      </w:r>
      <w:proofErr w:type="spellStart"/>
      <w:r w:rsidRPr="00C41D38">
        <w:rPr>
          <w:rFonts w:ascii="Times New Roman" w:hAnsi="Times New Roman" w:cs="Times New Roman"/>
          <w:sz w:val="20"/>
          <w:szCs w:val="20"/>
        </w:rPr>
        <w:t>Fedeli</w:t>
      </w:r>
      <w:proofErr w:type="spellEnd"/>
      <w:r w:rsidRPr="00C41D38">
        <w:rPr>
          <w:rFonts w:ascii="Times New Roman" w:hAnsi="Times New Roman" w:cs="Times New Roman"/>
          <w:sz w:val="20"/>
          <w:szCs w:val="20"/>
        </w:rPr>
        <w:t>, V. (</w:t>
      </w:r>
      <w:proofErr w:type="spellStart"/>
      <w:r w:rsidRPr="00C41D38">
        <w:rPr>
          <w:rFonts w:ascii="Times New Roman" w:hAnsi="Times New Roman" w:cs="Times New Roman"/>
          <w:sz w:val="20"/>
          <w:szCs w:val="20"/>
        </w:rPr>
        <w:t>ed</w:t>
      </w:r>
      <w:proofErr w:type="spellEnd"/>
      <w:r w:rsidRPr="00C41D38">
        <w:rPr>
          <w:rFonts w:ascii="Times New Roman" w:hAnsi="Times New Roman" w:cs="Times New Roman"/>
          <w:sz w:val="20"/>
          <w:szCs w:val="20"/>
        </w:rPr>
        <w:t xml:space="preserve">.). A </w:t>
      </w:r>
      <w:proofErr w:type="spellStart"/>
      <w:r w:rsidRPr="00C41D38">
        <w:rPr>
          <w:rFonts w:ascii="Times New Roman" w:hAnsi="Times New Roman" w:cs="Times New Roman"/>
          <w:sz w:val="20"/>
          <w:szCs w:val="20"/>
        </w:rPr>
        <w:t>modern</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guide</w:t>
      </w:r>
      <w:proofErr w:type="spellEnd"/>
      <w:r w:rsidRPr="00C41D38">
        <w:rPr>
          <w:rFonts w:ascii="Times New Roman" w:hAnsi="Times New Roman" w:cs="Times New Roman"/>
          <w:sz w:val="20"/>
          <w:szCs w:val="20"/>
        </w:rPr>
        <w:t xml:space="preserve"> to </w:t>
      </w:r>
      <w:proofErr w:type="spellStart"/>
      <w:r w:rsidRPr="00C41D38">
        <w:rPr>
          <w:rFonts w:ascii="Times New Roman" w:hAnsi="Times New Roman" w:cs="Times New Roman"/>
          <w:sz w:val="20"/>
          <w:szCs w:val="20"/>
        </w:rPr>
        <w:t>national</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urban</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policies</w:t>
      </w:r>
      <w:proofErr w:type="spellEnd"/>
      <w:r w:rsidRPr="00C41D38">
        <w:rPr>
          <w:rFonts w:ascii="Times New Roman" w:hAnsi="Times New Roman" w:cs="Times New Roman"/>
          <w:sz w:val="20"/>
          <w:szCs w:val="20"/>
        </w:rPr>
        <w:t xml:space="preserve"> in </w:t>
      </w:r>
      <w:proofErr w:type="spellStart"/>
      <w:r w:rsidRPr="00C41D38">
        <w:rPr>
          <w:rFonts w:ascii="Times New Roman" w:hAnsi="Times New Roman" w:cs="Times New Roman"/>
          <w:sz w:val="20"/>
          <w:szCs w:val="20"/>
        </w:rPr>
        <w:t>Europe</w:t>
      </w:r>
      <w:proofErr w:type="spellEnd"/>
      <w:r w:rsidRPr="00C41D38">
        <w:rPr>
          <w:rFonts w:ascii="Times New Roman" w:hAnsi="Times New Roman" w:cs="Times New Roman"/>
          <w:sz w:val="20"/>
          <w:szCs w:val="20"/>
        </w:rPr>
        <w:t xml:space="preserve">. London: </w:t>
      </w:r>
      <w:proofErr w:type="spellStart"/>
      <w:r w:rsidRPr="00C41D38">
        <w:rPr>
          <w:rFonts w:ascii="Times New Roman" w:hAnsi="Times New Roman" w:cs="Times New Roman"/>
          <w:sz w:val="20"/>
          <w:szCs w:val="20"/>
        </w:rPr>
        <w:t>Elgar</w:t>
      </w:r>
      <w:proofErr w:type="spellEnd"/>
      <w:r w:rsidRPr="00C41D38">
        <w:rPr>
          <w:rFonts w:ascii="Times New Roman" w:hAnsi="Times New Roman" w:cs="Times New Roman"/>
          <w:sz w:val="20"/>
          <w:szCs w:val="20"/>
        </w:rPr>
        <w:t>, pp. 34-57. ISBN 9781839109041. DOI</w:t>
      </w:r>
      <w:r w:rsidR="00390D8E">
        <w:rPr>
          <w:rFonts w:ascii="Times New Roman" w:hAnsi="Times New Roman" w:cs="Times New Roman"/>
          <w:sz w:val="20"/>
          <w:szCs w:val="20"/>
        </w:rPr>
        <w:t>.</w:t>
      </w:r>
      <w:r w:rsidRPr="00C41D38">
        <w:rPr>
          <w:rFonts w:ascii="Times New Roman" w:hAnsi="Times New Roman" w:cs="Times New Roman"/>
          <w:sz w:val="20"/>
          <w:szCs w:val="20"/>
        </w:rPr>
        <w:t xml:space="preserve">:10.4337/9781839109058. </w:t>
      </w:r>
    </w:p>
    <w:p w:rsidR="00C41D38" w:rsidRPr="00C41D38" w:rsidRDefault="00C41D38" w:rsidP="00C41D38">
      <w:pPr>
        <w:spacing w:before="120" w:after="160"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DUBOIS, J. (2015). </w:t>
      </w:r>
      <w:r w:rsidRPr="00C41D38">
        <w:rPr>
          <w:rFonts w:ascii="Times New Roman" w:hAnsi="Times New Roman" w:cs="Times New Roman"/>
          <w:i/>
          <w:sz w:val="20"/>
          <w:szCs w:val="20"/>
        </w:rPr>
        <w:t xml:space="preserve">Les </w:t>
      </w:r>
      <w:proofErr w:type="spellStart"/>
      <w:r w:rsidRPr="00C41D38">
        <w:rPr>
          <w:rFonts w:ascii="Times New Roman" w:hAnsi="Times New Roman" w:cs="Times New Roman"/>
          <w:i/>
          <w:sz w:val="20"/>
          <w:szCs w:val="20"/>
        </w:rPr>
        <w:t>métropoles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nouvel</w:t>
      </w:r>
      <w:proofErr w:type="spellEnd"/>
      <w:r w:rsidRPr="00C41D38">
        <w:rPr>
          <w:rFonts w:ascii="Times New Roman" w:hAnsi="Times New Roman" w:cs="Times New Roman"/>
          <w:i/>
          <w:sz w:val="20"/>
          <w:szCs w:val="20"/>
        </w:rPr>
        <w:t xml:space="preserve"> objet </w:t>
      </w:r>
      <w:proofErr w:type="spellStart"/>
      <w:r w:rsidRPr="00C41D38">
        <w:rPr>
          <w:rFonts w:ascii="Times New Roman" w:hAnsi="Times New Roman" w:cs="Times New Roman"/>
          <w:i/>
          <w:sz w:val="20"/>
          <w:szCs w:val="20"/>
        </w:rPr>
        <w:t>politique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français</w:t>
      </w:r>
      <w:proofErr w:type="spellEnd"/>
      <w:r w:rsidRPr="00C41D38">
        <w:rPr>
          <w:rFonts w:ascii="Times New Roman" w:hAnsi="Times New Roman" w:cs="Times New Roman"/>
          <w:i/>
          <w:sz w:val="20"/>
          <w:szCs w:val="20"/>
        </w:rPr>
        <w:t>.</w:t>
      </w:r>
      <w:r w:rsidRPr="00C41D38">
        <w:rPr>
          <w:rFonts w:ascii="Times New Roman" w:hAnsi="Times New Roman" w:cs="Times New Roman"/>
          <w:sz w:val="20"/>
          <w:szCs w:val="20"/>
        </w:rPr>
        <w:t xml:space="preserve"> In </w:t>
      </w:r>
      <w:proofErr w:type="spellStart"/>
      <w:r w:rsidRPr="00C41D38">
        <w:rPr>
          <w:rFonts w:ascii="Times New Roman" w:hAnsi="Times New Roman" w:cs="Times New Roman"/>
          <w:sz w:val="20"/>
          <w:szCs w:val="20"/>
        </w:rPr>
        <w:t>Mattei</w:t>
      </w:r>
      <w:proofErr w:type="spellEnd"/>
      <w:r w:rsidRPr="00C41D38">
        <w:rPr>
          <w:rFonts w:ascii="Times New Roman" w:hAnsi="Times New Roman" w:cs="Times New Roman"/>
          <w:sz w:val="20"/>
          <w:szCs w:val="20"/>
        </w:rPr>
        <w:t xml:space="preserve">, M.-F., </w:t>
      </w:r>
      <w:proofErr w:type="spellStart"/>
      <w:r w:rsidRPr="00C41D38">
        <w:rPr>
          <w:rFonts w:ascii="Times New Roman" w:hAnsi="Times New Roman" w:cs="Times New Roman"/>
          <w:sz w:val="20"/>
          <w:szCs w:val="20"/>
        </w:rPr>
        <w:t>Pumain</w:t>
      </w:r>
      <w:proofErr w:type="spellEnd"/>
      <w:r w:rsidRPr="00C41D38">
        <w:rPr>
          <w:rFonts w:ascii="Times New Roman" w:hAnsi="Times New Roman" w:cs="Times New Roman"/>
          <w:sz w:val="20"/>
          <w:szCs w:val="20"/>
        </w:rPr>
        <w:t>, D. (</w:t>
      </w:r>
      <w:proofErr w:type="spellStart"/>
      <w:r w:rsidRPr="00C41D38">
        <w:rPr>
          <w:rFonts w:ascii="Times New Roman" w:hAnsi="Times New Roman" w:cs="Times New Roman"/>
          <w:sz w:val="20"/>
          <w:szCs w:val="20"/>
        </w:rPr>
        <w:t>ed</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Données</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Urbaines</w:t>
      </w:r>
      <w:proofErr w:type="spellEnd"/>
      <w:r w:rsidRPr="00C41D38">
        <w:rPr>
          <w:rFonts w:ascii="Times New Roman" w:hAnsi="Times New Roman" w:cs="Times New Roman"/>
          <w:sz w:val="20"/>
          <w:szCs w:val="20"/>
        </w:rPr>
        <w:t xml:space="preserve"> 7. Paris: </w:t>
      </w:r>
      <w:r w:rsidRPr="00C41D38">
        <w:rPr>
          <w:rStyle w:val="a-text-bold"/>
          <w:rFonts w:ascii="Times New Roman" w:hAnsi="Times New Roman" w:cs="Times New Roman"/>
          <w:sz w:val="20"/>
          <w:szCs w:val="20"/>
        </w:rPr>
        <w:t xml:space="preserve">‎ </w:t>
      </w:r>
      <w:proofErr w:type="spellStart"/>
      <w:r w:rsidRPr="00C41D38">
        <w:rPr>
          <w:rStyle w:val="a-list-item"/>
          <w:rFonts w:ascii="Times New Roman" w:hAnsi="Times New Roman" w:cs="Times New Roman"/>
          <w:sz w:val="20"/>
          <w:szCs w:val="20"/>
        </w:rPr>
        <w:t>Francés</w:t>
      </w:r>
      <w:proofErr w:type="spellEnd"/>
      <w:r w:rsidRPr="00C41D38">
        <w:rPr>
          <w:rFonts w:ascii="Times New Roman" w:hAnsi="Times New Roman" w:cs="Times New Roman"/>
          <w:sz w:val="20"/>
          <w:szCs w:val="20"/>
        </w:rPr>
        <w:t xml:space="preserve">, pp. 11-17. ISBN 978-2717868388. </w:t>
      </w:r>
    </w:p>
    <w:p w:rsidR="00C41D38" w:rsidRPr="00C41D38" w:rsidRDefault="00C41D38" w:rsidP="00C41D38">
      <w:pPr>
        <w:spacing w:before="120" w:after="160"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DUGUA, B. (2015). </w:t>
      </w:r>
      <w:proofErr w:type="spellStart"/>
      <w:r w:rsidRPr="00C41D38">
        <w:rPr>
          <w:rFonts w:ascii="Times New Roman" w:hAnsi="Times New Roman" w:cs="Times New Roman"/>
          <w:i/>
          <w:sz w:val="20"/>
          <w:szCs w:val="20"/>
        </w:rPr>
        <w:t>Entre</w:t>
      </w:r>
      <w:proofErr w:type="spellEnd"/>
      <w:r w:rsidRPr="00C41D38">
        <w:rPr>
          <w:rFonts w:ascii="Times New Roman" w:hAnsi="Times New Roman" w:cs="Times New Roman"/>
          <w:i/>
          <w:sz w:val="20"/>
          <w:szCs w:val="20"/>
        </w:rPr>
        <w:t xml:space="preserve"> mise en </w:t>
      </w:r>
      <w:proofErr w:type="spellStart"/>
      <w:r w:rsidRPr="00C41D38">
        <w:rPr>
          <w:rFonts w:ascii="Times New Roman" w:hAnsi="Times New Roman" w:cs="Times New Roman"/>
          <w:i/>
          <w:sz w:val="20"/>
          <w:szCs w:val="20"/>
        </w:rPr>
        <w:t>oeuvre</w:t>
      </w:r>
      <w:proofErr w:type="spellEnd"/>
      <w:r w:rsidRPr="00C41D38">
        <w:rPr>
          <w:rFonts w:ascii="Times New Roman" w:hAnsi="Times New Roman" w:cs="Times New Roman"/>
          <w:i/>
          <w:sz w:val="20"/>
          <w:szCs w:val="20"/>
        </w:rPr>
        <w:t xml:space="preserve"> et mise à </w:t>
      </w:r>
      <w:proofErr w:type="spellStart"/>
      <w:r w:rsidRPr="00C41D38">
        <w:rPr>
          <w:rFonts w:ascii="Times New Roman" w:hAnsi="Times New Roman" w:cs="Times New Roman"/>
          <w:i/>
          <w:sz w:val="20"/>
          <w:szCs w:val="20"/>
        </w:rPr>
        <w:t>l’épreuve</w:t>
      </w:r>
      <w:proofErr w:type="spellEnd"/>
      <w:r w:rsidRPr="00C41D38">
        <w:rPr>
          <w:rFonts w:ascii="Times New Roman" w:hAnsi="Times New Roman" w:cs="Times New Roman"/>
          <w:i/>
          <w:sz w:val="20"/>
          <w:szCs w:val="20"/>
        </w:rPr>
        <w:t xml:space="preserve"> de la </w:t>
      </w:r>
      <w:proofErr w:type="spellStart"/>
      <w:r w:rsidRPr="00C41D38">
        <w:rPr>
          <w:rFonts w:ascii="Times New Roman" w:hAnsi="Times New Roman" w:cs="Times New Roman"/>
          <w:i/>
          <w:sz w:val="20"/>
          <w:szCs w:val="20"/>
        </w:rPr>
        <w:t>planification</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territoriale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Dynamique</w:t>
      </w:r>
      <w:proofErr w:type="spellEnd"/>
      <w:r w:rsidRPr="00C41D38">
        <w:rPr>
          <w:rFonts w:ascii="Times New Roman" w:hAnsi="Times New Roman" w:cs="Times New Roman"/>
          <w:i/>
          <w:sz w:val="20"/>
          <w:szCs w:val="20"/>
        </w:rPr>
        <w:t xml:space="preserve"> des </w:t>
      </w:r>
      <w:proofErr w:type="spellStart"/>
      <w:r w:rsidRPr="00C41D38">
        <w:rPr>
          <w:rFonts w:ascii="Times New Roman" w:hAnsi="Times New Roman" w:cs="Times New Roman"/>
          <w:i/>
          <w:sz w:val="20"/>
          <w:szCs w:val="20"/>
        </w:rPr>
        <w:t>lieux</w:t>
      </w:r>
      <w:proofErr w:type="spellEnd"/>
      <w:r w:rsidRPr="00C41D38">
        <w:rPr>
          <w:rFonts w:ascii="Times New Roman" w:hAnsi="Times New Roman" w:cs="Times New Roman"/>
          <w:i/>
          <w:sz w:val="20"/>
          <w:szCs w:val="20"/>
        </w:rPr>
        <w:t xml:space="preserve"> de </w:t>
      </w:r>
      <w:proofErr w:type="spellStart"/>
      <w:r w:rsidRPr="00C41D38">
        <w:rPr>
          <w:rFonts w:ascii="Times New Roman" w:hAnsi="Times New Roman" w:cs="Times New Roman"/>
          <w:i/>
          <w:sz w:val="20"/>
          <w:szCs w:val="20"/>
        </w:rPr>
        <w:t>Projets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dans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l’inter-Scot</w:t>
      </w:r>
      <w:proofErr w:type="spellEnd"/>
      <w:r w:rsidRPr="00C41D38">
        <w:rPr>
          <w:rFonts w:ascii="Times New Roman" w:hAnsi="Times New Roman" w:cs="Times New Roman"/>
          <w:i/>
          <w:sz w:val="20"/>
          <w:szCs w:val="20"/>
        </w:rPr>
        <w:t xml:space="preserve"> de </w:t>
      </w:r>
      <w:proofErr w:type="spellStart"/>
      <w:r w:rsidRPr="00C41D38">
        <w:rPr>
          <w:rFonts w:ascii="Times New Roman" w:hAnsi="Times New Roman" w:cs="Times New Roman"/>
          <w:i/>
          <w:sz w:val="20"/>
          <w:szCs w:val="20"/>
        </w:rPr>
        <w:t>l’aire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métropolitaine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lyonnaise</w:t>
      </w:r>
      <w:proofErr w:type="spellEnd"/>
      <w:r w:rsidRPr="00C41D38">
        <w:rPr>
          <w:rFonts w:ascii="Times New Roman" w:hAnsi="Times New Roman" w:cs="Times New Roman"/>
          <w:i/>
          <w:sz w:val="20"/>
          <w:szCs w:val="20"/>
        </w:rPr>
        <w:t>.</w:t>
      </w:r>
      <w:r w:rsidRPr="00C41D38">
        <w:rPr>
          <w:rFonts w:ascii="Times New Roman" w:hAnsi="Times New Roman" w:cs="Times New Roman"/>
          <w:sz w:val="20"/>
          <w:szCs w:val="20"/>
        </w:rPr>
        <w:t xml:space="preserve"> Disertační práce. Grenoble: </w:t>
      </w:r>
      <w:proofErr w:type="spellStart"/>
      <w:r w:rsidRPr="00C41D38">
        <w:rPr>
          <w:rFonts w:ascii="Times New Roman" w:hAnsi="Times New Roman" w:cs="Times New Roman"/>
          <w:sz w:val="20"/>
          <w:szCs w:val="20"/>
        </w:rPr>
        <w:t>Université</w:t>
      </w:r>
      <w:proofErr w:type="spellEnd"/>
      <w:r w:rsidRPr="00C41D38">
        <w:rPr>
          <w:rFonts w:ascii="Times New Roman" w:hAnsi="Times New Roman" w:cs="Times New Roman"/>
          <w:sz w:val="20"/>
          <w:szCs w:val="20"/>
        </w:rPr>
        <w:t xml:space="preserve"> Grenoble-</w:t>
      </w:r>
      <w:proofErr w:type="spellStart"/>
      <w:r w:rsidRPr="00C41D38">
        <w:rPr>
          <w:rFonts w:ascii="Times New Roman" w:hAnsi="Times New Roman" w:cs="Times New Roman"/>
          <w:sz w:val="20"/>
          <w:szCs w:val="20"/>
        </w:rPr>
        <w:t>Alpes</w:t>
      </w:r>
      <w:proofErr w:type="spellEnd"/>
      <w:r w:rsidRPr="00C41D38">
        <w:rPr>
          <w:rFonts w:ascii="Times New Roman" w:hAnsi="Times New Roman" w:cs="Times New Roman"/>
          <w:sz w:val="20"/>
          <w:szCs w:val="20"/>
        </w:rPr>
        <w:t>.</w:t>
      </w:r>
    </w:p>
    <w:p w:rsidR="00C41D38" w:rsidRPr="00C41D38" w:rsidRDefault="00C41D38" w:rsidP="00C41D38">
      <w:pPr>
        <w:spacing w:before="120" w:after="160"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FRICKE, C., GUALINI, E. (2018). Metropolitan </w:t>
      </w:r>
      <w:proofErr w:type="spellStart"/>
      <w:r w:rsidRPr="00C41D38">
        <w:rPr>
          <w:rFonts w:ascii="Times New Roman" w:hAnsi="Times New Roman" w:cs="Times New Roman"/>
          <w:sz w:val="20"/>
          <w:szCs w:val="20"/>
        </w:rPr>
        <w:t>Regions</w:t>
      </w:r>
      <w:proofErr w:type="spellEnd"/>
      <w:r w:rsidRPr="00C41D38">
        <w:rPr>
          <w:rFonts w:ascii="Times New Roman" w:hAnsi="Times New Roman" w:cs="Times New Roman"/>
          <w:sz w:val="20"/>
          <w:szCs w:val="20"/>
        </w:rPr>
        <w:t xml:space="preserve"> as </w:t>
      </w:r>
      <w:proofErr w:type="spellStart"/>
      <w:r w:rsidRPr="00C41D38">
        <w:rPr>
          <w:rFonts w:ascii="Times New Roman" w:hAnsi="Times New Roman" w:cs="Times New Roman"/>
          <w:sz w:val="20"/>
          <w:szCs w:val="20"/>
        </w:rPr>
        <w:t>Contested</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Spaces</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The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Discursive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Construction</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of</w:t>
      </w:r>
      <w:proofErr w:type="spellEnd"/>
      <w:r w:rsidRPr="00C41D38">
        <w:rPr>
          <w:rFonts w:ascii="Times New Roman" w:hAnsi="Times New Roman" w:cs="Times New Roman"/>
          <w:sz w:val="20"/>
          <w:szCs w:val="20"/>
        </w:rPr>
        <w:t xml:space="preserve"> Metropolitan </w:t>
      </w:r>
      <w:proofErr w:type="spellStart"/>
      <w:r w:rsidRPr="00C41D38">
        <w:rPr>
          <w:rFonts w:ascii="Times New Roman" w:hAnsi="Times New Roman" w:cs="Times New Roman"/>
          <w:sz w:val="20"/>
          <w:szCs w:val="20"/>
        </w:rPr>
        <w:t>Space</w:t>
      </w:r>
      <w:proofErr w:type="spellEnd"/>
      <w:r w:rsidRPr="00C41D38">
        <w:rPr>
          <w:rFonts w:ascii="Times New Roman" w:hAnsi="Times New Roman" w:cs="Times New Roman"/>
          <w:sz w:val="20"/>
          <w:szCs w:val="20"/>
        </w:rPr>
        <w:t xml:space="preserve"> in </w:t>
      </w:r>
      <w:proofErr w:type="spellStart"/>
      <w:r w:rsidRPr="00C41D38">
        <w:rPr>
          <w:rFonts w:ascii="Times New Roman" w:hAnsi="Times New Roman" w:cs="Times New Roman"/>
          <w:sz w:val="20"/>
          <w:szCs w:val="20"/>
        </w:rPr>
        <w:t>Comparative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Perspective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i/>
          <w:sz w:val="20"/>
          <w:szCs w:val="20"/>
        </w:rPr>
        <w:t>Territory</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Politics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Governance</w:t>
      </w:r>
      <w:proofErr w:type="spellEnd"/>
      <w:r w:rsidRPr="00C41D38">
        <w:rPr>
          <w:rFonts w:ascii="Times New Roman" w:hAnsi="Times New Roman" w:cs="Times New Roman"/>
          <w:i/>
          <w:sz w:val="20"/>
          <w:szCs w:val="20"/>
        </w:rPr>
        <w:t>,</w:t>
      </w:r>
      <w:r w:rsidRPr="00C41D38">
        <w:rPr>
          <w:rFonts w:ascii="Times New Roman" w:hAnsi="Times New Roman" w:cs="Times New Roman"/>
          <w:sz w:val="20"/>
          <w:szCs w:val="20"/>
        </w:rPr>
        <w:t xml:space="preserve"> vol. 6, no. 2, pp. 199-221. ISSN 2162-2671. DOI</w:t>
      </w:r>
      <w:r w:rsidR="00390D8E">
        <w:rPr>
          <w:rFonts w:ascii="Times New Roman" w:hAnsi="Times New Roman" w:cs="Times New Roman"/>
          <w:sz w:val="20"/>
          <w:szCs w:val="20"/>
        </w:rPr>
        <w:t>.</w:t>
      </w:r>
      <w:r w:rsidRPr="00C41D38">
        <w:rPr>
          <w:rFonts w:ascii="Times New Roman" w:hAnsi="Times New Roman" w:cs="Times New Roman"/>
          <w:sz w:val="20"/>
          <w:szCs w:val="20"/>
        </w:rPr>
        <w:t>: 10.1080/21622671.2017.1351888.</w:t>
      </w:r>
    </w:p>
    <w:p w:rsidR="00C41D38" w:rsidRPr="00C41D38" w:rsidRDefault="00C41D38" w:rsidP="00C41D38">
      <w:pPr>
        <w:spacing w:before="120" w:after="160"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HULST, R., VAN MONTFORT, A. (2011). </w:t>
      </w:r>
      <w:proofErr w:type="spellStart"/>
      <w:r w:rsidRPr="00C41D38">
        <w:rPr>
          <w:rFonts w:ascii="Times New Roman" w:hAnsi="Times New Roman" w:cs="Times New Roman"/>
          <w:sz w:val="20"/>
          <w:szCs w:val="20"/>
        </w:rPr>
        <w:t>Institutional</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features</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of</w:t>
      </w:r>
      <w:proofErr w:type="spellEnd"/>
      <w:r w:rsidRPr="00C41D38">
        <w:rPr>
          <w:rFonts w:ascii="Times New Roman" w:hAnsi="Times New Roman" w:cs="Times New Roman"/>
          <w:sz w:val="20"/>
          <w:szCs w:val="20"/>
        </w:rPr>
        <w:t xml:space="preserve"> inter-</w:t>
      </w:r>
      <w:proofErr w:type="spellStart"/>
      <w:r w:rsidRPr="00C41D38">
        <w:rPr>
          <w:rFonts w:ascii="Times New Roman" w:hAnsi="Times New Roman" w:cs="Times New Roman"/>
          <w:sz w:val="20"/>
          <w:szCs w:val="20"/>
        </w:rPr>
        <w:t>municipal</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cooperation</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cooperative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arrangements</w:t>
      </w:r>
      <w:proofErr w:type="spellEnd"/>
      <w:r w:rsidRPr="00C41D38">
        <w:rPr>
          <w:rFonts w:ascii="Times New Roman" w:hAnsi="Times New Roman" w:cs="Times New Roman"/>
          <w:sz w:val="20"/>
          <w:szCs w:val="20"/>
        </w:rPr>
        <w:t xml:space="preserve"> and </w:t>
      </w:r>
      <w:proofErr w:type="spellStart"/>
      <w:r w:rsidRPr="00C41D38">
        <w:rPr>
          <w:rFonts w:ascii="Times New Roman" w:hAnsi="Times New Roman" w:cs="Times New Roman"/>
          <w:sz w:val="20"/>
          <w:szCs w:val="20"/>
        </w:rPr>
        <w:t>their</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national</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contexts</w:t>
      </w:r>
      <w:proofErr w:type="spellEnd"/>
      <w:r w:rsidRPr="00C41D38">
        <w:rPr>
          <w:rFonts w:ascii="Times New Roman" w:hAnsi="Times New Roman" w:cs="Times New Roman"/>
          <w:sz w:val="20"/>
          <w:szCs w:val="20"/>
        </w:rPr>
        <w:t xml:space="preserve">. </w:t>
      </w:r>
      <w:r w:rsidRPr="00C41D38">
        <w:rPr>
          <w:rFonts w:ascii="Times New Roman" w:hAnsi="Times New Roman" w:cs="Times New Roman"/>
          <w:i/>
          <w:sz w:val="20"/>
          <w:szCs w:val="20"/>
        </w:rPr>
        <w:t xml:space="preserve">Public </w:t>
      </w:r>
      <w:proofErr w:type="spellStart"/>
      <w:r w:rsidRPr="00C41D38">
        <w:rPr>
          <w:rFonts w:ascii="Times New Roman" w:hAnsi="Times New Roman" w:cs="Times New Roman"/>
          <w:i/>
          <w:sz w:val="20"/>
          <w:szCs w:val="20"/>
        </w:rPr>
        <w:t>Policy</w:t>
      </w:r>
      <w:proofErr w:type="spellEnd"/>
      <w:r w:rsidRPr="00C41D38">
        <w:rPr>
          <w:rFonts w:ascii="Times New Roman" w:hAnsi="Times New Roman" w:cs="Times New Roman"/>
          <w:i/>
          <w:sz w:val="20"/>
          <w:szCs w:val="20"/>
        </w:rPr>
        <w:t xml:space="preserve"> and </w:t>
      </w:r>
      <w:proofErr w:type="spellStart"/>
      <w:r w:rsidRPr="00C41D38">
        <w:rPr>
          <w:rFonts w:ascii="Times New Roman" w:hAnsi="Times New Roman" w:cs="Times New Roman"/>
          <w:i/>
          <w:sz w:val="20"/>
          <w:szCs w:val="20"/>
        </w:rPr>
        <w:t>Administration</w:t>
      </w:r>
      <w:proofErr w:type="spellEnd"/>
      <w:r w:rsidRPr="00C41D38">
        <w:rPr>
          <w:rFonts w:ascii="Times New Roman" w:hAnsi="Times New Roman" w:cs="Times New Roman"/>
          <w:sz w:val="20"/>
          <w:szCs w:val="20"/>
        </w:rPr>
        <w:t>, vol. 27, no. 2, pp. 121-144. ISSN 1648-2603. DOI</w:t>
      </w:r>
      <w:r w:rsidR="00390D8E">
        <w:rPr>
          <w:rFonts w:ascii="Times New Roman" w:hAnsi="Times New Roman" w:cs="Times New Roman"/>
          <w:sz w:val="20"/>
          <w:szCs w:val="20"/>
        </w:rPr>
        <w:t>.</w:t>
      </w:r>
      <w:r w:rsidRPr="00C41D38">
        <w:rPr>
          <w:rFonts w:ascii="Times New Roman" w:hAnsi="Times New Roman" w:cs="Times New Roman"/>
          <w:sz w:val="20"/>
          <w:szCs w:val="20"/>
        </w:rPr>
        <w:t xml:space="preserve">: 10.1177/0952076711403026. </w:t>
      </w:r>
    </w:p>
    <w:p w:rsidR="00C41D38" w:rsidRPr="00C41D38" w:rsidRDefault="00C41D38" w:rsidP="00C41D38">
      <w:pPr>
        <w:spacing w:before="120" w:after="160"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JEŽEK, J. ET AL. (2015). </w:t>
      </w:r>
      <w:r w:rsidRPr="00C41D38">
        <w:rPr>
          <w:rFonts w:ascii="Times New Roman" w:hAnsi="Times New Roman" w:cs="Times New Roman"/>
          <w:i/>
          <w:sz w:val="20"/>
          <w:szCs w:val="20"/>
        </w:rPr>
        <w:t xml:space="preserve">Spolupráce obcí a měst. České a evropské přístupy ke slučování obcí a </w:t>
      </w:r>
      <w:proofErr w:type="spellStart"/>
      <w:r w:rsidRPr="00C41D38">
        <w:rPr>
          <w:rFonts w:ascii="Times New Roman" w:hAnsi="Times New Roman" w:cs="Times New Roman"/>
          <w:i/>
          <w:sz w:val="20"/>
          <w:szCs w:val="20"/>
        </w:rPr>
        <w:t>meziobecní</w:t>
      </w:r>
      <w:proofErr w:type="spellEnd"/>
      <w:r w:rsidRPr="00C41D38">
        <w:rPr>
          <w:rFonts w:ascii="Times New Roman" w:hAnsi="Times New Roman" w:cs="Times New Roman"/>
          <w:i/>
          <w:sz w:val="20"/>
          <w:szCs w:val="20"/>
        </w:rPr>
        <w:t xml:space="preserve"> spolupráci. </w:t>
      </w:r>
      <w:r w:rsidRPr="00C41D38">
        <w:rPr>
          <w:rFonts w:ascii="Times New Roman" w:hAnsi="Times New Roman" w:cs="Times New Roman"/>
          <w:sz w:val="20"/>
          <w:szCs w:val="20"/>
        </w:rPr>
        <w:t>Plzeň: Západočeská univerzita v Plzni, 211 p. ISBN 978-80-261-0698-2. OAI: dspace5.zcu.cz:11025/22569.</w:t>
      </w:r>
    </w:p>
    <w:p w:rsidR="00C41D38" w:rsidRPr="00C41D38" w:rsidRDefault="00C41D38" w:rsidP="00C41D38">
      <w:pPr>
        <w:spacing w:before="120" w:after="160"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LEFÈVRE, C. (1998). Metropolitan </w:t>
      </w:r>
      <w:proofErr w:type="spellStart"/>
      <w:r w:rsidRPr="00C41D38">
        <w:rPr>
          <w:rFonts w:ascii="Times New Roman" w:hAnsi="Times New Roman" w:cs="Times New Roman"/>
          <w:sz w:val="20"/>
          <w:szCs w:val="20"/>
        </w:rPr>
        <w:t>Government</w:t>
      </w:r>
      <w:proofErr w:type="spellEnd"/>
      <w:r w:rsidRPr="00C41D38">
        <w:rPr>
          <w:rFonts w:ascii="Times New Roman" w:hAnsi="Times New Roman" w:cs="Times New Roman"/>
          <w:sz w:val="20"/>
          <w:szCs w:val="20"/>
        </w:rPr>
        <w:t xml:space="preserve"> and </w:t>
      </w:r>
      <w:proofErr w:type="spellStart"/>
      <w:r w:rsidRPr="00C41D38">
        <w:rPr>
          <w:rFonts w:ascii="Times New Roman" w:hAnsi="Times New Roman" w:cs="Times New Roman"/>
          <w:sz w:val="20"/>
          <w:szCs w:val="20"/>
        </w:rPr>
        <w:t>Governance</w:t>
      </w:r>
      <w:proofErr w:type="spellEnd"/>
      <w:r w:rsidRPr="00C41D38">
        <w:rPr>
          <w:rFonts w:ascii="Times New Roman" w:hAnsi="Times New Roman" w:cs="Times New Roman"/>
          <w:sz w:val="20"/>
          <w:szCs w:val="20"/>
        </w:rPr>
        <w:t xml:space="preserve"> in Western </w:t>
      </w:r>
      <w:proofErr w:type="spellStart"/>
      <w:r w:rsidRPr="00C41D38">
        <w:rPr>
          <w:rFonts w:ascii="Times New Roman" w:hAnsi="Times New Roman" w:cs="Times New Roman"/>
          <w:sz w:val="20"/>
          <w:szCs w:val="20"/>
        </w:rPr>
        <w:t>Countries</w:t>
      </w:r>
      <w:proofErr w:type="spellEnd"/>
      <w:r w:rsidRPr="00C41D38">
        <w:rPr>
          <w:rFonts w:ascii="Times New Roman" w:hAnsi="Times New Roman" w:cs="Times New Roman"/>
          <w:sz w:val="20"/>
          <w:szCs w:val="20"/>
        </w:rPr>
        <w:t xml:space="preserve">: A </w:t>
      </w:r>
      <w:proofErr w:type="spellStart"/>
      <w:r w:rsidRPr="00C41D38">
        <w:rPr>
          <w:rFonts w:ascii="Times New Roman" w:hAnsi="Times New Roman" w:cs="Times New Roman"/>
          <w:sz w:val="20"/>
          <w:szCs w:val="20"/>
        </w:rPr>
        <w:t>Critical</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Review</w:t>
      </w:r>
      <w:proofErr w:type="spellEnd"/>
      <w:r w:rsidRPr="00C41D38">
        <w:rPr>
          <w:rFonts w:ascii="Times New Roman" w:hAnsi="Times New Roman" w:cs="Times New Roman"/>
          <w:sz w:val="20"/>
          <w:szCs w:val="20"/>
        </w:rPr>
        <w:t xml:space="preserve">. </w:t>
      </w:r>
      <w:r w:rsidRPr="00C41D38">
        <w:rPr>
          <w:rFonts w:ascii="Times New Roman" w:hAnsi="Times New Roman" w:cs="Times New Roman"/>
          <w:i/>
          <w:sz w:val="20"/>
          <w:szCs w:val="20"/>
        </w:rPr>
        <w:t xml:space="preserve">International </w:t>
      </w:r>
      <w:proofErr w:type="spellStart"/>
      <w:r w:rsidRPr="00C41D38">
        <w:rPr>
          <w:rFonts w:ascii="Times New Roman" w:hAnsi="Times New Roman" w:cs="Times New Roman"/>
          <w:i/>
          <w:sz w:val="20"/>
          <w:szCs w:val="20"/>
        </w:rPr>
        <w:t>Journal</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of</w:t>
      </w:r>
      <w:proofErr w:type="spellEnd"/>
      <w:r w:rsidRPr="00C41D38">
        <w:rPr>
          <w:rFonts w:ascii="Times New Roman" w:hAnsi="Times New Roman" w:cs="Times New Roman"/>
          <w:i/>
          <w:sz w:val="20"/>
          <w:szCs w:val="20"/>
        </w:rPr>
        <w:t xml:space="preserve"> Urban and </w:t>
      </w:r>
      <w:proofErr w:type="spellStart"/>
      <w:r w:rsidRPr="00C41D38">
        <w:rPr>
          <w:rFonts w:ascii="Times New Roman" w:hAnsi="Times New Roman" w:cs="Times New Roman"/>
          <w:i/>
          <w:sz w:val="20"/>
          <w:szCs w:val="20"/>
        </w:rPr>
        <w:t>Regional</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Research</w:t>
      </w:r>
      <w:proofErr w:type="spellEnd"/>
      <w:r w:rsidRPr="00C41D38">
        <w:rPr>
          <w:rFonts w:ascii="Times New Roman" w:hAnsi="Times New Roman" w:cs="Times New Roman"/>
          <w:i/>
          <w:sz w:val="20"/>
          <w:szCs w:val="20"/>
        </w:rPr>
        <w:t>,</w:t>
      </w:r>
      <w:r w:rsidRPr="00C41D38">
        <w:rPr>
          <w:rFonts w:ascii="Times New Roman" w:hAnsi="Times New Roman" w:cs="Times New Roman"/>
          <w:sz w:val="20"/>
          <w:szCs w:val="20"/>
        </w:rPr>
        <w:t xml:space="preserve"> vol. 22, no. 1, pp. 9-25. ISSN 1468-2427. DOI</w:t>
      </w:r>
      <w:r w:rsidR="00390D8E">
        <w:rPr>
          <w:rFonts w:ascii="Times New Roman" w:hAnsi="Times New Roman" w:cs="Times New Roman"/>
          <w:sz w:val="20"/>
          <w:szCs w:val="20"/>
        </w:rPr>
        <w:t>.</w:t>
      </w:r>
      <w:r w:rsidRPr="00C41D38">
        <w:rPr>
          <w:rFonts w:ascii="Times New Roman" w:hAnsi="Times New Roman" w:cs="Times New Roman"/>
          <w:sz w:val="20"/>
          <w:szCs w:val="20"/>
        </w:rPr>
        <w:t>: 10.1111/1468-2427.00120.</w:t>
      </w:r>
    </w:p>
    <w:p w:rsidR="00C41D38" w:rsidRPr="00C41D38" w:rsidRDefault="00C41D38" w:rsidP="00C41D38">
      <w:pPr>
        <w:spacing w:before="120" w:after="160"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MATERN, A. (2013). </w:t>
      </w:r>
      <w:proofErr w:type="spellStart"/>
      <w:r w:rsidRPr="00C41D38">
        <w:rPr>
          <w:rFonts w:ascii="Times New Roman" w:hAnsi="Times New Roman" w:cs="Times New Roman"/>
          <w:i/>
          <w:sz w:val="20"/>
          <w:szCs w:val="20"/>
        </w:rPr>
        <w:t>Mehrwert</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Metropolregion</w:t>
      </w:r>
      <w:proofErr w:type="spellEnd"/>
      <w:r w:rsidRPr="00C41D38">
        <w:rPr>
          <w:rFonts w:ascii="Times New Roman" w:hAnsi="Times New Roman" w:cs="Times New Roman"/>
          <w:i/>
          <w:sz w:val="20"/>
          <w:szCs w:val="20"/>
        </w:rPr>
        <w:t xml:space="preserve"> – </w:t>
      </w:r>
      <w:proofErr w:type="spellStart"/>
      <w:r w:rsidRPr="00C41D38">
        <w:rPr>
          <w:rFonts w:ascii="Times New Roman" w:hAnsi="Times New Roman" w:cs="Times New Roman"/>
          <w:i/>
          <w:sz w:val="20"/>
          <w:szCs w:val="20"/>
        </w:rPr>
        <w:t>Stadt</w:t>
      </w:r>
      <w:proofErr w:type="spellEnd"/>
      <w:r w:rsidRPr="00C41D38">
        <w:rPr>
          <w:rFonts w:ascii="Times New Roman" w:hAnsi="Times New Roman" w:cs="Times New Roman"/>
          <w:i/>
          <w:sz w:val="20"/>
          <w:szCs w:val="20"/>
        </w:rPr>
        <w:t>-Land-</w:t>
      </w:r>
      <w:proofErr w:type="spellStart"/>
      <w:r w:rsidRPr="00C41D38">
        <w:rPr>
          <w:rFonts w:ascii="Times New Roman" w:hAnsi="Times New Roman" w:cs="Times New Roman"/>
          <w:i/>
          <w:sz w:val="20"/>
          <w:szCs w:val="20"/>
        </w:rPr>
        <w:t>Partnerschaften</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und</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Praktiken</w:t>
      </w:r>
      <w:proofErr w:type="spellEnd"/>
      <w:r w:rsidRPr="00C41D38">
        <w:rPr>
          <w:rFonts w:ascii="Times New Roman" w:hAnsi="Times New Roman" w:cs="Times New Roman"/>
          <w:i/>
          <w:sz w:val="20"/>
          <w:szCs w:val="20"/>
        </w:rPr>
        <w:t xml:space="preserve"> der </w:t>
      </w:r>
      <w:proofErr w:type="spellStart"/>
      <w:r w:rsidRPr="00C41D38">
        <w:rPr>
          <w:rFonts w:ascii="Times New Roman" w:hAnsi="Times New Roman" w:cs="Times New Roman"/>
          <w:i/>
          <w:sz w:val="20"/>
          <w:szCs w:val="20"/>
        </w:rPr>
        <w:t>Raumkonstruktion</w:t>
      </w:r>
      <w:proofErr w:type="spellEnd"/>
      <w:r w:rsidRPr="00C41D38">
        <w:rPr>
          <w:rFonts w:ascii="Times New Roman" w:hAnsi="Times New Roman" w:cs="Times New Roman"/>
          <w:i/>
          <w:sz w:val="20"/>
          <w:szCs w:val="20"/>
        </w:rPr>
        <w:t xml:space="preserve"> in der </w:t>
      </w:r>
      <w:proofErr w:type="spellStart"/>
      <w:r w:rsidRPr="00C41D38">
        <w:rPr>
          <w:rFonts w:ascii="Times New Roman" w:hAnsi="Times New Roman" w:cs="Times New Roman"/>
          <w:i/>
          <w:sz w:val="20"/>
          <w:szCs w:val="20"/>
        </w:rPr>
        <w:t>Metropolregion</w:t>
      </w:r>
      <w:proofErr w:type="spellEnd"/>
      <w:r w:rsidRPr="00C41D38">
        <w:rPr>
          <w:rFonts w:ascii="Times New Roman" w:hAnsi="Times New Roman" w:cs="Times New Roman"/>
          <w:i/>
          <w:sz w:val="20"/>
          <w:szCs w:val="20"/>
        </w:rPr>
        <w:t xml:space="preserve"> Hamburg.</w:t>
      </w:r>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Bielefeld</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transcript</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Verlag</w:t>
      </w:r>
      <w:proofErr w:type="spellEnd"/>
      <w:r w:rsidRPr="00C41D38">
        <w:rPr>
          <w:rFonts w:ascii="Times New Roman" w:hAnsi="Times New Roman" w:cs="Times New Roman"/>
          <w:sz w:val="20"/>
          <w:szCs w:val="20"/>
        </w:rPr>
        <w:t xml:space="preserve">, 394 p. ISBN </w:t>
      </w:r>
      <w:r w:rsidRPr="00C41D38">
        <w:rPr>
          <w:rStyle w:val="subtitleinfoproductpage"/>
          <w:rFonts w:ascii="Times New Roman" w:hAnsi="Times New Roman" w:cs="Times New Roman"/>
          <w:sz w:val="20"/>
          <w:szCs w:val="20"/>
        </w:rPr>
        <w:t xml:space="preserve">9783839424995. </w:t>
      </w:r>
    </w:p>
    <w:p w:rsidR="00C41D38" w:rsidRPr="00C41D38" w:rsidRDefault="00C41D38" w:rsidP="00C41D38">
      <w:pPr>
        <w:spacing w:before="120" w:after="160"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OLIVE, M. (2015). </w:t>
      </w:r>
      <w:proofErr w:type="spellStart"/>
      <w:r w:rsidRPr="00C41D38">
        <w:rPr>
          <w:rFonts w:ascii="Times New Roman" w:hAnsi="Times New Roman" w:cs="Times New Roman"/>
          <w:sz w:val="20"/>
          <w:szCs w:val="20"/>
        </w:rPr>
        <w:t>Prendre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le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parti</w:t>
      </w:r>
      <w:proofErr w:type="spellEnd"/>
      <w:r w:rsidRPr="00C41D38">
        <w:rPr>
          <w:rFonts w:ascii="Times New Roman" w:hAnsi="Times New Roman" w:cs="Times New Roman"/>
          <w:sz w:val="20"/>
          <w:szCs w:val="20"/>
        </w:rPr>
        <w:t xml:space="preserve"> de </w:t>
      </w:r>
      <w:proofErr w:type="spellStart"/>
      <w:r w:rsidRPr="00C41D38">
        <w:rPr>
          <w:rFonts w:ascii="Times New Roman" w:hAnsi="Times New Roman" w:cs="Times New Roman"/>
          <w:sz w:val="20"/>
          <w:szCs w:val="20"/>
        </w:rPr>
        <w:t>sa</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commune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L’opposition</w:t>
      </w:r>
      <w:proofErr w:type="spellEnd"/>
      <w:r w:rsidRPr="00C41D38">
        <w:rPr>
          <w:rFonts w:ascii="Times New Roman" w:hAnsi="Times New Roman" w:cs="Times New Roman"/>
          <w:sz w:val="20"/>
          <w:szCs w:val="20"/>
        </w:rPr>
        <w:t xml:space="preserve"> à la </w:t>
      </w:r>
      <w:proofErr w:type="spellStart"/>
      <w:r w:rsidRPr="00C41D38">
        <w:rPr>
          <w:rFonts w:ascii="Times New Roman" w:hAnsi="Times New Roman" w:cs="Times New Roman"/>
          <w:sz w:val="20"/>
          <w:szCs w:val="20"/>
        </w:rPr>
        <w:t>métropole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comme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ressource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politique</w:t>
      </w:r>
      <w:proofErr w:type="spellEnd"/>
      <w:r w:rsidRPr="00C41D38">
        <w:rPr>
          <w:rFonts w:ascii="Times New Roman" w:hAnsi="Times New Roman" w:cs="Times New Roman"/>
          <w:sz w:val="20"/>
          <w:szCs w:val="20"/>
        </w:rPr>
        <w:t xml:space="preserve"> et registre de </w:t>
      </w:r>
      <w:proofErr w:type="spellStart"/>
      <w:r w:rsidRPr="00C41D38">
        <w:rPr>
          <w:rFonts w:ascii="Times New Roman" w:hAnsi="Times New Roman" w:cs="Times New Roman"/>
          <w:sz w:val="20"/>
          <w:szCs w:val="20"/>
        </w:rPr>
        <w:t>mobilisation</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électorale</w:t>
      </w:r>
      <w:proofErr w:type="spellEnd"/>
      <w:r w:rsidRPr="00C41D38">
        <w:rPr>
          <w:rFonts w:ascii="Times New Roman" w:hAnsi="Times New Roman" w:cs="Times New Roman"/>
          <w:sz w:val="20"/>
          <w:szCs w:val="20"/>
        </w:rPr>
        <w:t xml:space="preserve">. In </w:t>
      </w:r>
      <w:proofErr w:type="spellStart"/>
      <w:r w:rsidRPr="00C41D38">
        <w:rPr>
          <w:rFonts w:ascii="Times New Roman" w:hAnsi="Times New Roman" w:cs="Times New Roman"/>
          <w:sz w:val="20"/>
          <w:szCs w:val="20"/>
        </w:rPr>
        <w:t>Le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Saout</w:t>
      </w:r>
      <w:proofErr w:type="spellEnd"/>
      <w:r w:rsidRPr="00C41D38">
        <w:rPr>
          <w:rFonts w:ascii="Times New Roman" w:hAnsi="Times New Roman" w:cs="Times New Roman"/>
          <w:sz w:val="20"/>
          <w:szCs w:val="20"/>
        </w:rPr>
        <w:t xml:space="preserve">, R., </w:t>
      </w:r>
      <w:proofErr w:type="spellStart"/>
      <w:r w:rsidRPr="00C41D38">
        <w:rPr>
          <w:rFonts w:ascii="Times New Roman" w:hAnsi="Times New Roman" w:cs="Times New Roman"/>
          <w:sz w:val="20"/>
          <w:szCs w:val="20"/>
        </w:rPr>
        <w:t>Vignon</w:t>
      </w:r>
      <w:proofErr w:type="spellEnd"/>
      <w:r w:rsidRPr="00C41D38">
        <w:rPr>
          <w:rFonts w:ascii="Times New Roman" w:hAnsi="Times New Roman" w:cs="Times New Roman"/>
          <w:sz w:val="20"/>
          <w:szCs w:val="20"/>
        </w:rPr>
        <w:t>, S. (</w:t>
      </w:r>
      <w:proofErr w:type="spellStart"/>
      <w:r w:rsidRPr="00C41D38">
        <w:rPr>
          <w:rFonts w:ascii="Times New Roman" w:hAnsi="Times New Roman" w:cs="Times New Roman"/>
          <w:sz w:val="20"/>
          <w:szCs w:val="20"/>
        </w:rPr>
        <w:t>ed</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i/>
          <w:sz w:val="20"/>
          <w:szCs w:val="20"/>
        </w:rPr>
        <w:t>Une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invitée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discrète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L’intercommunalité</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dans</w:t>
      </w:r>
      <w:proofErr w:type="spellEnd"/>
      <w:r w:rsidRPr="00C41D38">
        <w:rPr>
          <w:rFonts w:ascii="Times New Roman" w:hAnsi="Times New Roman" w:cs="Times New Roman"/>
          <w:i/>
          <w:sz w:val="20"/>
          <w:szCs w:val="20"/>
        </w:rPr>
        <w:t xml:space="preserve"> les </w:t>
      </w:r>
      <w:proofErr w:type="spellStart"/>
      <w:r w:rsidRPr="00C41D38">
        <w:rPr>
          <w:rFonts w:ascii="Times New Roman" w:hAnsi="Times New Roman" w:cs="Times New Roman"/>
          <w:i/>
          <w:sz w:val="20"/>
          <w:szCs w:val="20"/>
        </w:rPr>
        <w:t>élections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municipales</w:t>
      </w:r>
      <w:proofErr w:type="spellEnd"/>
      <w:r w:rsidRPr="00C41D38">
        <w:rPr>
          <w:rFonts w:ascii="Times New Roman" w:hAnsi="Times New Roman" w:cs="Times New Roman"/>
          <w:i/>
          <w:sz w:val="20"/>
          <w:szCs w:val="20"/>
        </w:rPr>
        <w:t xml:space="preserve"> de 2014.</w:t>
      </w:r>
      <w:r w:rsidRPr="00C41D38">
        <w:rPr>
          <w:rFonts w:ascii="Times New Roman" w:hAnsi="Times New Roman" w:cs="Times New Roman"/>
          <w:sz w:val="20"/>
          <w:szCs w:val="20"/>
        </w:rPr>
        <w:t xml:space="preserve">  Paris: Berger-</w:t>
      </w:r>
      <w:proofErr w:type="spellStart"/>
      <w:r w:rsidRPr="00C41D38">
        <w:rPr>
          <w:rFonts w:ascii="Times New Roman" w:hAnsi="Times New Roman" w:cs="Times New Roman"/>
          <w:sz w:val="20"/>
          <w:szCs w:val="20"/>
        </w:rPr>
        <w:t>Levrault</w:t>
      </w:r>
      <w:proofErr w:type="spellEnd"/>
      <w:r w:rsidRPr="00C41D38">
        <w:rPr>
          <w:rFonts w:ascii="Times New Roman" w:hAnsi="Times New Roman" w:cs="Times New Roman"/>
          <w:sz w:val="20"/>
          <w:szCs w:val="20"/>
        </w:rPr>
        <w:t xml:space="preserve">, pp. 175-193. ISBN 9782701318745. </w:t>
      </w:r>
    </w:p>
    <w:p w:rsidR="00C41D38" w:rsidRPr="00C41D38" w:rsidRDefault="00C41D38" w:rsidP="00C41D38">
      <w:pPr>
        <w:spacing w:before="120" w:after="160"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PARIS, D., GUSTEDT, E. (2023). Les </w:t>
      </w:r>
      <w:proofErr w:type="spellStart"/>
      <w:r w:rsidRPr="00C41D38">
        <w:rPr>
          <w:rFonts w:ascii="Times New Roman" w:hAnsi="Times New Roman" w:cs="Times New Roman"/>
          <w:sz w:val="20"/>
          <w:szCs w:val="20"/>
        </w:rPr>
        <w:t>différences</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institutionnelles</w:t>
      </w:r>
      <w:proofErr w:type="spellEnd"/>
      <w:r w:rsidRPr="00C41D38">
        <w:rPr>
          <w:rFonts w:ascii="Times New Roman" w:hAnsi="Times New Roman" w:cs="Times New Roman"/>
          <w:sz w:val="20"/>
          <w:szCs w:val="20"/>
        </w:rPr>
        <w:t xml:space="preserve"> en </w:t>
      </w:r>
      <w:proofErr w:type="spellStart"/>
      <w:r w:rsidRPr="00C41D38">
        <w:rPr>
          <w:rFonts w:ascii="Times New Roman" w:hAnsi="Times New Roman" w:cs="Times New Roman"/>
          <w:sz w:val="20"/>
          <w:szCs w:val="20"/>
        </w:rPr>
        <w:t>Allemagne</w:t>
      </w:r>
      <w:proofErr w:type="spellEnd"/>
      <w:r w:rsidRPr="00C41D38">
        <w:rPr>
          <w:rFonts w:ascii="Times New Roman" w:hAnsi="Times New Roman" w:cs="Times New Roman"/>
          <w:sz w:val="20"/>
          <w:szCs w:val="20"/>
        </w:rPr>
        <w:t xml:space="preserve"> et en France: </w:t>
      </w:r>
      <w:proofErr w:type="spellStart"/>
      <w:r w:rsidRPr="00C41D38">
        <w:rPr>
          <w:rFonts w:ascii="Times New Roman" w:hAnsi="Times New Roman" w:cs="Times New Roman"/>
          <w:sz w:val="20"/>
          <w:szCs w:val="20"/>
        </w:rPr>
        <w:t>entre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réforme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territoriale</w:t>
      </w:r>
      <w:proofErr w:type="spellEnd"/>
      <w:r w:rsidRPr="00C41D38">
        <w:rPr>
          <w:rFonts w:ascii="Times New Roman" w:hAnsi="Times New Roman" w:cs="Times New Roman"/>
          <w:sz w:val="20"/>
          <w:szCs w:val="20"/>
        </w:rPr>
        <w:t xml:space="preserve"> et </w:t>
      </w:r>
      <w:proofErr w:type="spellStart"/>
      <w:r w:rsidRPr="00C41D38">
        <w:rPr>
          <w:rFonts w:ascii="Times New Roman" w:hAnsi="Times New Roman" w:cs="Times New Roman"/>
          <w:sz w:val="20"/>
          <w:szCs w:val="20"/>
        </w:rPr>
        <w:t>permanences</w:t>
      </w:r>
      <w:proofErr w:type="spellEnd"/>
      <w:r w:rsidRPr="00C41D38">
        <w:rPr>
          <w:rFonts w:ascii="Times New Roman" w:hAnsi="Times New Roman" w:cs="Times New Roman"/>
          <w:sz w:val="20"/>
          <w:szCs w:val="20"/>
        </w:rPr>
        <w:t xml:space="preserve">. In </w:t>
      </w:r>
      <w:proofErr w:type="spellStart"/>
      <w:r w:rsidRPr="00C41D38">
        <w:rPr>
          <w:rFonts w:ascii="Times New Roman" w:hAnsi="Times New Roman" w:cs="Times New Roman"/>
          <w:sz w:val="20"/>
          <w:szCs w:val="20"/>
        </w:rPr>
        <w:t>Gustedt</w:t>
      </w:r>
      <w:proofErr w:type="spellEnd"/>
      <w:r w:rsidRPr="00C41D38">
        <w:rPr>
          <w:rFonts w:ascii="Times New Roman" w:hAnsi="Times New Roman" w:cs="Times New Roman"/>
          <w:sz w:val="20"/>
          <w:szCs w:val="20"/>
        </w:rPr>
        <w:t xml:space="preserve">, E., </w:t>
      </w:r>
      <w:proofErr w:type="spellStart"/>
      <w:r w:rsidRPr="00C41D38">
        <w:rPr>
          <w:rFonts w:ascii="Times New Roman" w:hAnsi="Times New Roman" w:cs="Times New Roman"/>
          <w:sz w:val="20"/>
          <w:szCs w:val="20"/>
        </w:rPr>
        <w:t>Grabski-Kieron</w:t>
      </w:r>
      <w:proofErr w:type="spellEnd"/>
      <w:r w:rsidRPr="00C41D38">
        <w:rPr>
          <w:rFonts w:ascii="Times New Roman" w:hAnsi="Times New Roman" w:cs="Times New Roman"/>
          <w:sz w:val="20"/>
          <w:szCs w:val="20"/>
        </w:rPr>
        <w:t xml:space="preserve">, U., </w:t>
      </w:r>
      <w:proofErr w:type="spellStart"/>
      <w:r w:rsidRPr="00C41D38">
        <w:rPr>
          <w:rFonts w:ascii="Times New Roman" w:hAnsi="Times New Roman" w:cs="Times New Roman"/>
          <w:sz w:val="20"/>
          <w:szCs w:val="20"/>
        </w:rPr>
        <w:t>Demazière</w:t>
      </w:r>
      <w:proofErr w:type="spellEnd"/>
      <w:r w:rsidRPr="00C41D38">
        <w:rPr>
          <w:rFonts w:ascii="Times New Roman" w:hAnsi="Times New Roman" w:cs="Times New Roman"/>
          <w:sz w:val="20"/>
          <w:szCs w:val="20"/>
        </w:rPr>
        <w:t>, C., Paris, D. (</w:t>
      </w:r>
      <w:proofErr w:type="spellStart"/>
      <w:r w:rsidRPr="00C41D38">
        <w:rPr>
          <w:rFonts w:ascii="Times New Roman" w:hAnsi="Times New Roman" w:cs="Times New Roman"/>
          <w:sz w:val="20"/>
          <w:szCs w:val="20"/>
        </w:rPr>
        <w:t>ed</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i/>
          <w:sz w:val="20"/>
          <w:szCs w:val="20"/>
        </w:rPr>
        <w:t>Villes</w:t>
      </w:r>
      <w:proofErr w:type="spellEnd"/>
      <w:r w:rsidRPr="00C41D38">
        <w:rPr>
          <w:rFonts w:ascii="Times New Roman" w:hAnsi="Times New Roman" w:cs="Times New Roman"/>
          <w:i/>
          <w:sz w:val="20"/>
          <w:szCs w:val="20"/>
        </w:rPr>
        <w:t xml:space="preserve"> et </w:t>
      </w:r>
      <w:proofErr w:type="spellStart"/>
      <w:r w:rsidRPr="00C41D38">
        <w:rPr>
          <w:rFonts w:ascii="Times New Roman" w:hAnsi="Times New Roman" w:cs="Times New Roman"/>
          <w:i/>
          <w:sz w:val="20"/>
          <w:szCs w:val="20"/>
        </w:rPr>
        <w:t>métropoles</w:t>
      </w:r>
      <w:proofErr w:type="spellEnd"/>
      <w:r w:rsidRPr="00C41D38">
        <w:rPr>
          <w:rFonts w:ascii="Times New Roman" w:hAnsi="Times New Roman" w:cs="Times New Roman"/>
          <w:i/>
          <w:sz w:val="20"/>
          <w:szCs w:val="20"/>
        </w:rPr>
        <w:t xml:space="preserve"> en France et en </w:t>
      </w:r>
      <w:proofErr w:type="spellStart"/>
      <w:r w:rsidRPr="00C41D38">
        <w:rPr>
          <w:rFonts w:ascii="Times New Roman" w:hAnsi="Times New Roman" w:cs="Times New Roman"/>
          <w:i/>
          <w:sz w:val="20"/>
          <w:szCs w:val="20"/>
        </w:rPr>
        <w:t>Allemagne</w:t>
      </w:r>
      <w:proofErr w:type="spellEnd"/>
      <w:r w:rsidRPr="00C41D38">
        <w:rPr>
          <w:rFonts w:ascii="Times New Roman" w:hAnsi="Times New Roman" w:cs="Times New Roman"/>
          <w:i/>
          <w:sz w:val="20"/>
          <w:szCs w:val="20"/>
        </w:rPr>
        <w:t>.</w:t>
      </w:r>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Forschungsberichte</w:t>
      </w:r>
      <w:proofErr w:type="spellEnd"/>
      <w:r w:rsidRPr="00C41D38">
        <w:rPr>
          <w:rFonts w:ascii="Times New Roman" w:hAnsi="Times New Roman" w:cs="Times New Roman"/>
          <w:sz w:val="20"/>
          <w:szCs w:val="20"/>
        </w:rPr>
        <w:t xml:space="preserve"> der ARL 21. Hannover: ARL, pp. 24-40. ISBN </w:t>
      </w:r>
      <w:r w:rsidRPr="00C41D38">
        <w:rPr>
          <w:rFonts w:ascii="Times New Roman" w:eastAsia="Times New Roman" w:hAnsi="Times New Roman" w:cs="Times New Roman"/>
          <w:sz w:val="20"/>
          <w:szCs w:val="20"/>
          <w:lang w:eastAsia="cs-CZ"/>
        </w:rPr>
        <w:t xml:space="preserve">978-3-88838-113-3. </w:t>
      </w:r>
    </w:p>
    <w:p w:rsidR="00C41D38" w:rsidRPr="00C41D38" w:rsidRDefault="00C41D38" w:rsidP="00C41D38">
      <w:pPr>
        <w:spacing w:before="120" w:after="160"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TOMÀS, M. (2020). Metropolitan </w:t>
      </w:r>
      <w:proofErr w:type="spellStart"/>
      <w:r w:rsidRPr="00C41D38">
        <w:rPr>
          <w:rFonts w:ascii="Times New Roman" w:hAnsi="Times New Roman" w:cs="Times New Roman"/>
          <w:sz w:val="20"/>
          <w:szCs w:val="20"/>
        </w:rPr>
        <w:t>revolution</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or</w:t>
      </w:r>
      <w:proofErr w:type="spellEnd"/>
      <w:r w:rsidRPr="00C41D38">
        <w:rPr>
          <w:rFonts w:ascii="Times New Roman" w:hAnsi="Times New Roman" w:cs="Times New Roman"/>
          <w:sz w:val="20"/>
          <w:szCs w:val="20"/>
        </w:rPr>
        <w:t xml:space="preserve"> metropolitan </w:t>
      </w:r>
      <w:proofErr w:type="spellStart"/>
      <w:r w:rsidRPr="00C41D38">
        <w:rPr>
          <w:rFonts w:ascii="Times New Roman" w:hAnsi="Times New Roman" w:cs="Times New Roman"/>
          <w:sz w:val="20"/>
          <w:szCs w:val="20"/>
        </w:rPr>
        <w:t>revolution</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The</w:t>
      </w:r>
      <w:proofErr w:type="spellEnd"/>
      <w:r w:rsidRPr="00C41D38">
        <w:rPr>
          <w:rFonts w:ascii="Times New Roman" w:hAnsi="Times New Roman" w:cs="Times New Roman"/>
          <w:sz w:val="20"/>
          <w:szCs w:val="20"/>
        </w:rPr>
        <w:t xml:space="preserve"> (dis)</w:t>
      </w:r>
      <w:proofErr w:type="spellStart"/>
      <w:r w:rsidRPr="00C41D38">
        <w:rPr>
          <w:rFonts w:ascii="Times New Roman" w:hAnsi="Times New Roman" w:cs="Times New Roman"/>
          <w:sz w:val="20"/>
          <w:szCs w:val="20"/>
        </w:rPr>
        <w:t>continuities</w:t>
      </w:r>
      <w:proofErr w:type="spellEnd"/>
      <w:r w:rsidRPr="00C41D38">
        <w:rPr>
          <w:rFonts w:ascii="Times New Roman" w:hAnsi="Times New Roman" w:cs="Times New Roman"/>
          <w:sz w:val="20"/>
          <w:szCs w:val="20"/>
        </w:rPr>
        <w:t xml:space="preserve"> in metropolitan </w:t>
      </w:r>
      <w:proofErr w:type="spellStart"/>
      <w:r w:rsidRPr="00C41D38">
        <w:rPr>
          <w:rFonts w:ascii="Times New Roman" w:hAnsi="Times New Roman" w:cs="Times New Roman"/>
          <w:sz w:val="20"/>
          <w:szCs w:val="20"/>
        </w:rPr>
        <w:t>institutional</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reforms</w:t>
      </w:r>
      <w:proofErr w:type="spellEnd"/>
      <w:r w:rsidRPr="00C41D38">
        <w:rPr>
          <w:rFonts w:ascii="Times New Roman" w:hAnsi="Times New Roman" w:cs="Times New Roman"/>
          <w:sz w:val="20"/>
          <w:szCs w:val="20"/>
        </w:rPr>
        <w:t xml:space="preserve">. In </w:t>
      </w:r>
      <w:proofErr w:type="spellStart"/>
      <w:r w:rsidRPr="00C41D38">
        <w:rPr>
          <w:rFonts w:ascii="Times New Roman" w:hAnsi="Times New Roman" w:cs="Times New Roman"/>
          <w:sz w:val="20"/>
          <w:szCs w:val="20"/>
        </w:rPr>
        <w:t>Heinelt</w:t>
      </w:r>
      <w:proofErr w:type="spellEnd"/>
      <w:r w:rsidRPr="00C41D38">
        <w:rPr>
          <w:rFonts w:ascii="Times New Roman" w:hAnsi="Times New Roman" w:cs="Times New Roman"/>
          <w:sz w:val="20"/>
          <w:szCs w:val="20"/>
        </w:rPr>
        <w:t xml:space="preserve">, H., </w:t>
      </w:r>
      <w:proofErr w:type="spellStart"/>
      <w:r w:rsidRPr="00C41D38">
        <w:rPr>
          <w:rFonts w:ascii="Times New Roman" w:hAnsi="Times New Roman" w:cs="Times New Roman"/>
          <w:sz w:val="20"/>
          <w:szCs w:val="20"/>
        </w:rPr>
        <w:t>Razin</w:t>
      </w:r>
      <w:proofErr w:type="spellEnd"/>
      <w:r w:rsidRPr="00C41D38">
        <w:rPr>
          <w:rFonts w:ascii="Times New Roman" w:hAnsi="Times New Roman" w:cs="Times New Roman"/>
          <w:sz w:val="20"/>
          <w:szCs w:val="20"/>
        </w:rPr>
        <w:t>, E., Zimmermann, K. (</w:t>
      </w:r>
      <w:proofErr w:type="spellStart"/>
      <w:r w:rsidRPr="00C41D38">
        <w:rPr>
          <w:rFonts w:ascii="Times New Roman" w:hAnsi="Times New Roman" w:cs="Times New Roman"/>
          <w:sz w:val="20"/>
          <w:szCs w:val="20"/>
        </w:rPr>
        <w:t>ed</w:t>
      </w:r>
      <w:proofErr w:type="spellEnd"/>
      <w:r w:rsidRPr="00C41D38">
        <w:rPr>
          <w:rFonts w:ascii="Times New Roman" w:hAnsi="Times New Roman" w:cs="Times New Roman"/>
          <w:sz w:val="20"/>
          <w:szCs w:val="20"/>
        </w:rPr>
        <w:t xml:space="preserve">.). </w:t>
      </w:r>
      <w:r w:rsidRPr="00C41D38">
        <w:rPr>
          <w:rFonts w:ascii="Times New Roman" w:hAnsi="Times New Roman" w:cs="Times New Roman"/>
          <w:i/>
          <w:sz w:val="20"/>
          <w:szCs w:val="20"/>
        </w:rPr>
        <w:t xml:space="preserve">Metropolitan </w:t>
      </w:r>
      <w:proofErr w:type="spellStart"/>
      <w:r w:rsidRPr="00C41D38">
        <w:rPr>
          <w:rFonts w:ascii="Times New Roman" w:hAnsi="Times New Roman" w:cs="Times New Roman"/>
          <w:i/>
          <w:sz w:val="20"/>
          <w:szCs w:val="20"/>
        </w:rPr>
        <w:t>Regions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Planning</w:t>
      </w:r>
      <w:proofErr w:type="spellEnd"/>
      <w:r w:rsidRPr="00C41D38">
        <w:rPr>
          <w:rFonts w:ascii="Times New Roman" w:hAnsi="Times New Roman" w:cs="Times New Roman"/>
          <w:i/>
          <w:sz w:val="20"/>
          <w:szCs w:val="20"/>
        </w:rPr>
        <w:t xml:space="preserve"> and </w:t>
      </w:r>
      <w:proofErr w:type="spellStart"/>
      <w:r w:rsidRPr="00C41D38">
        <w:rPr>
          <w:rFonts w:ascii="Times New Roman" w:hAnsi="Times New Roman" w:cs="Times New Roman"/>
          <w:i/>
          <w:sz w:val="20"/>
          <w:szCs w:val="20"/>
        </w:rPr>
        <w:t>Governance</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sz w:val="20"/>
          <w:szCs w:val="20"/>
        </w:rPr>
        <w:t>Berlin</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Springer</w:t>
      </w:r>
      <w:proofErr w:type="spellEnd"/>
      <w:r w:rsidRPr="00C41D38">
        <w:rPr>
          <w:rFonts w:ascii="Times New Roman" w:hAnsi="Times New Roman" w:cs="Times New Roman"/>
          <w:sz w:val="20"/>
          <w:szCs w:val="20"/>
        </w:rPr>
        <w:t xml:space="preserve">, pp. 25-39. ISBN 978-3-030-25632-6. </w:t>
      </w:r>
    </w:p>
    <w:p w:rsidR="00C41D38" w:rsidRPr="00C41D38" w:rsidRDefault="00C41D38" w:rsidP="00C41D38">
      <w:pPr>
        <w:spacing w:before="120" w:after="160"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VANIER, M. (2017). </w:t>
      </w:r>
      <w:proofErr w:type="spellStart"/>
      <w:r w:rsidRPr="00C41D38">
        <w:rPr>
          <w:rFonts w:ascii="Times New Roman" w:hAnsi="Times New Roman" w:cs="Times New Roman"/>
          <w:sz w:val="20"/>
          <w:szCs w:val="20"/>
        </w:rPr>
        <w:t>Le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soldat</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pôle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métropolitain</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itinéraire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d’un</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rescapé</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Le</w:t>
      </w:r>
      <w:proofErr w:type="spellEnd"/>
      <w:r w:rsidRPr="00C41D38">
        <w:rPr>
          <w:rFonts w:ascii="Times New Roman" w:hAnsi="Times New Roman" w:cs="Times New Roman"/>
          <w:sz w:val="20"/>
          <w:szCs w:val="20"/>
        </w:rPr>
        <w:t xml:space="preserve"> point de </w:t>
      </w:r>
      <w:proofErr w:type="spellStart"/>
      <w:r w:rsidRPr="00C41D38">
        <w:rPr>
          <w:rFonts w:ascii="Times New Roman" w:hAnsi="Times New Roman" w:cs="Times New Roman"/>
          <w:sz w:val="20"/>
          <w:szCs w:val="20"/>
        </w:rPr>
        <w:t>vue</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d’un</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chercheur</w:t>
      </w:r>
      <w:proofErr w:type="spellEnd"/>
      <w:r w:rsidRPr="00C41D38">
        <w:rPr>
          <w:rFonts w:ascii="Times New Roman" w:hAnsi="Times New Roman" w:cs="Times New Roman"/>
          <w:sz w:val="20"/>
          <w:szCs w:val="20"/>
        </w:rPr>
        <w:t xml:space="preserve">. In </w:t>
      </w:r>
      <w:proofErr w:type="spellStart"/>
      <w:r w:rsidRPr="00C41D38">
        <w:rPr>
          <w:rFonts w:ascii="Times New Roman" w:hAnsi="Times New Roman" w:cs="Times New Roman"/>
          <w:sz w:val="20"/>
          <w:szCs w:val="20"/>
        </w:rPr>
        <w:t>Bariol-Mathais</w:t>
      </w:r>
      <w:proofErr w:type="spellEnd"/>
      <w:r w:rsidRPr="00C41D38">
        <w:rPr>
          <w:rFonts w:ascii="Times New Roman" w:hAnsi="Times New Roman" w:cs="Times New Roman"/>
          <w:sz w:val="20"/>
          <w:szCs w:val="20"/>
        </w:rPr>
        <w:t>, B. (</w:t>
      </w:r>
      <w:proofErr w:type="spellStart"/>
      <w:r w:rsidRPr="00C41D38">
        <w:rPr>
          <w:rFonts w:ascii="Times New Roman" w:hAnsi="Times New Roman" w:cs="Times New Roman"/>
          <w:sz w:val="20"/>
          <w:szCs w:val="20"/>
        </w:rPr>
        <w:t>ed</w:t>
      </w:r>
      <w:proofErr w:type="spellEnd"/>
      <w:r w:rsidRPr="00C41D38">
        <w:rPr>
          <w:rFonts w:ascii="Times New Roman" w:hAnsi="Times New Roman" w:cs="Times New Roman"/>
          <w:sz w:val="20"/>
          <w:szCs w:val="20"/>
        </w:rPr>
        <w:t xml:space="preserve">.). </w:t>
      </w:r>
      <w:r w:rsidRPr="00C41D38">
        <w:rPr>
          <w:rFonts w:ascii="Times New Roman" w:hAnsi="Times New Roman" w:cs="Times New Roman"/>
          <w:i/>
          <w:sz w:val="20"/>
          <w:szCs w:val="20"/>
        </w:rPr>
        <w:t xml:space="preserve">Les </w:t>
      </w:r>
      <w:proofErr w:type="spellStart"/>
      <w:r w:rsidRPr="00C41D38">
        <w:rPr>
          <w:rFonts w:ascii="Times New Roman" w:hAnsi="Times New Roman" w:cs="Times New Roman"/>
          <w:i/>
          <w:sz w:val="20"/>
          <w:szCs w:val="20"/>
        </w:rPr>
        <w:t>pôles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métropolitains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accélérateurs</w:t>
      </w:r>
      <w:proofErr w:type="spellEnd"/>
      <w:r w:rsidRPr="00C41D38">
        <w:rPr>
          <w:rFonts w:ascii="Times New Roman" w:hAnsi="Times New Roman" w:cs="Times New Roman"/>
          <w:i/>
          <w:sz w:val="20"/>
          <w:szCs w:val="20"/>
        </w:rPr>
        <w:t xml:space="preserve"> de </w:t>
      </w:r>
      <w:proofErr w:type="spellStart"/>
      <w:r w:rsidRPr="00C41D38">
        <w:rPr>
          <w:rFonts w:ascii="Times New Roman" w:hAnsi="Times New Roman" w:cs="Times New Roman"/>
          <w:i/>
          <w:sz w:val="20"/>
          <w:szCs w:val="20"/>
        </w:rPr>
        <w:t>coopérations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territoriales</w:t>
      </w:r>
      <w:proofErr w:type="spellEnd"/>
      <w:r w:rsidRPr="00C41D38">
        <w:rPr>
          <w:rFonts w:ascii="Times New Roman" w:hAnsi="Times New Roman" w:cs="Times New Roman"/>
          <w:i/>
          <w:sz w:val="20"/>
          <w:szCs w:val="20"/>
        </w:rPr>
        <w:t>.</w:t>
      </w:r>
      <w:r w:rsidRPr="00C41D38">
        <w:rPr>
          <w:rFonts w:ascii="Times New Roman" w:hAnsi="Times New Roman" w:cs="Times New Roman"/>
          <w:sz w:val="20"/>
          <w:szCs w:val="20"/>
        </w:rPr>
        <w:t xml:space="preserve"> Paris: </w:t>
      </w:r>
      <w:proofErr w:type="spellStart"/>
      <w:r w:rsidRPr="00C41D38">
        <w:rPr>
          <w:rFonts w:ascii="Times New Roman" w:hAnsi="Times New Roman" w:cs="Times New Roman"/>
          <w:sz w:val="20"/>
          <w:szCs w:val="20"/>
        </w:rPr>
        <w:t>Gallimard</w:t>
      </w:r>
      <w:proofErr w:type="spellEnd"/>
      <w:r w:rsidRPr="00C41D38">
        <w:rPr>
          <w:rFonts w:ascii="Times New Roman" w:hAnsi="Times New Roman" w:cs="Times New Roman"/>
          <w:sz w:val="20"/>
          <w:szCs w:val="20"/>
        </w:rPr>
        <w:t xml:space="preserve">, pp. 18-19. ISBN 9782072730924. </w:t>
      </w:r>
    </w:p>
    <w:p w:rsidR="00C41D38" w:rsidRPr="00C41D38" w:rsidRDefault="00C41D38" w:rsidP="00C41D38">
      <w:pPr>
        <w:spacing w:before="120" w:after="160" w:line="240" w:lineRule="auto"/>
        <w:jc w:val="both"/>
        <w:rPr>
          <w:rFonts w:ascii="Times New Roman" w:hAnsi="Times New Roman" w:cs="Times New Roman"/>
          <w:sz w:val="20"/>
          <w:szCs w:val="20"/>
        </w:rPr>
      </w:pPr>
      <w:r w:rsidRPr="00C41D38">
        <w:rPr>
          <w:rFonts w:ascii="Times New Roman" w:hAnsi="Times New Roman" w:cs="Times New Roman"/>
          <w:sz w:val="20"/>
          <w:szCs w:val="20"/>
        </w:rPr>
        <w:lastRenderedPageBreak/>
        <w:t>ZIMMERMANN, K. (2017). Re-</w:t>
      </w:r>
      <w:proofErr w:type="spellStart"/>
      <w:r w:rsidRPr="00C41D38">
        <w:rPr>
          <w:rFonts w:ascii="Times New Roman" w:hAnsi="Times New Roman" w:cs="Times New Roman"/>
          <w:sz w:val="20"/>
          <w:szCs w:val="20"/>
        </w:rPr>
        <w:t>Scaling</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of</w:t>
      </w:r>
      <w:proofErr w:type="spellEnd"/>
      <w:r w:rsidRPr="00C41D38">
        <w:rPr>
          <w:rFonts w:ascii="Times New Roman" w:hAnsi="Times New Roman" w:cs="Times New Roman"/>
          <w:sz w:val="20"/>
          <w:szCs w:val="20"/>
        </w:rPr>
        <w:t xml:space="preserve"> Metropolitan </w:t>
      </w:r>
      <w:proofErr w:type="spellStart"/>
      <w:r w:rsidRPr="00C41D38">
        <w:rPr>
          <w:rFonts w:ascii="Times New Roman" w:hAnsi="Times New Roman" w:cs="Times New Roman"/>
          <w:sz w:val="20"/>
          <w:szCs w:val="20"/>
        </w:rPr>
        <w:t>Governance</w:t>
      </w:r>
      <w:proofErr w:type="spellEnd"/>
      <w:r w:rsidRPr="00C41D38">
        <w:rPr>
          <w:rFonts w:ascii="Times New Roman" w:hAnsi="Times New Roman" w:cs="Times New Roman"/>
          <w:sz w:val="20"/>
          <w:szCs w:val="20"/>
        </w:rPr>
        <w:t xml:space="preserve"> in </w:t>
      </w:r>
      <w:proofErr w:type="spellStart"/>
      <w:r w:rsidRPr="00C41D38">
        <w:rPr>
          <w:rFonts w:ascii="Times New Roman" w:hAnsi="Times New Roman" w:cs="Times New Roman"/>
          <w:sz w:val="20"/>
          <w:szCs w:val="20"/>
        </w:rPr>
        <w:t>Germany</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i/>
          <w:sz w:val="20"/>
          <w:szCs w:val="20"/>
        </w:rPr>
        <w:t>Raumforschung</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und</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Raumordnung</w:t>
      </w:r>
      <w:proofErr w:type="spellEnd"/>
      <w:r w:rsidRPr="00C41D38">
        <w:rPr>
          <w:rFonts w:ascii="Times New Roman" w:hAnsi="Times New Roman" w:cs="Times New Roman"/>
          <w:i/>
          <w:sz w:val="20"/>
          <w:szCs w:val="20"/>
        </w:rPr>
        <w:t>,</w:t>
      </w:r>
      <w:r w:rsidRPr="00C41D38">
        <w:rPr>
          <w:rFonts w:ascii="Times New Roman" w:hAnsi="Times New Roman" w:cs="Times New Roman"/>
          <w:sz w:val="20"/>
          <w:szCs w:val="20"/>
        </w:rPr>
        <w:t xml:space="preserve"> vol. 75, no. 3, pp. 253-263. ISSN 1869-4179. DOI</w:t>
      </w:r>
      <w:r w:rsidR="00390D8E">
        <w:rPr>
          <w:rFonts w:ascii="Times New Roman" w:hAnsi="Times New Roman" w:cs="Times New Roman"/>
          <w:sz w:val="20"/>
          <w:szCs w:val="20"/>
        </w:rPr>
        <w:t>.</w:t>
      </w:r>
      <w:r w:rsidRPr="00C41D38">
        <w:rPr>
          <w:rFonts w:ascii="Times New Roman" w:hAnsi="Times New Roman" w:cs="Times New Roman"/>
          <w:sz w:val="20"/>
          <w:szCs w:val="20"/>
        </w:rPr>
        <w:t>: 10.1007/s13147-017-0480-5.</w:t>
      </w:r>
    </w:p>
    <w:p w:rsidR="00C41D38" w:rsidRPr="00C41D38" w:rsidRDefault="00C41D38" w:rsidP="00C41D38">
      <w:pPr>
        <w:spacing w:before="120" w:after="160" w:line="240" w:lineRule="auto"/>
        <w:jc w:val="both"/>
        <w:rPr>
          <w:rFonts w:ascii="Times New Roman" w:hAnsi="Times New Roman" w:cs="Times New Roman"/>
          <w:sz w:val="20"/>
          <w:szCs w:val="20"/>
        </w:rPr>
      </w:pPr>
      <w:r w:rsidRPr="00C41D38">
        <w:rPr>
          <w:rFonts w:ascii="Times New Roman" w:hAnsi="Times New Roman" w:cs="Times New Roman"/>
          <w:sz w:val="20"/>
          <w:szCs w:val="20"/>
        </w:rPr>
        <w:t xml:space="preserve">ZIMMERMANN, K., GALLAND, D., HARRISON, J. (ED.) (2020). </w:t>
      </w:r>
      <w:r w:rsidRPr="00C41D38">
        <w:rPr>
          <w:rFonts w:ascii="Times New Roman" w:hAnsi="Times New Roman" w:cs="Times New Roman"/>
          <w:i/>
          <w:sz w:val="20"/>
          <w:szCs w:val="20"/>
        </w:rPr>
        <w:t xml:space="preserve">Metropolitan </w:t>
      </w:r>
      <w:proofErr w:type="spellStart"/>
      <w:r w:rsidRPr="00C41D38">
        <w:rPr>
          <w:rFonts w:ascii="Times New Roman" w:hAnsi="Times New Roman" w:cs="Times New Roman"/>
          <w:i/>
          <w:sz w:val="20"/>
          <w:szCs w:val="20"/>
        </w:rPr>
        <w:t>Regions</w:t>
      </w:r>
      <w:proofErr w:type="spellEnd"/>
      <w:r w:rsidRPr="00C41D38">
        <w:rPr>
          <w:rFonts w:ascii="Times New Roman" w:hAnsi="Times New Roman" w:cs="Times New Roman"/>
          <w:i/>
          <w:sz w:val="20"/>
          <w:szCs w:val="20"/>
        </w:rPr>
        <w:t xml:space="preserve">, </w:t>
      </w:r>
      <w:proofErr w:type="spellStart"/>
      <w:r w:rsidRPr="00C41D38">
        <w:rPr>
          <w:rFonts w:ascii="Times New Roman" w:hAnsi="Times New Roman" w:cs="Times New Roman"/>
          <w:i/>
          <w:sz w:val="20"/>
          <w:szCs w:val="20"/>
        </w:rPr>
        <w:t>Planning</w:t>
      </w:r>
      <w:proofErr w:type="spellEnd"/>
      <w:r w:rsidRPr="00C41D38">
        <w:rPr>
          <w:rFonts w:ascii="Times New Roman" w:hAnsi="Times New Roman" w:cs="Times New Roman"/>
          <w:i/>
          <w:sz w:val="20"/>
          <w:szCs w:val="20"/>
        </w:rPr>
        <w:t xml:space="preserve"> and </w:t>
      </w:r>
      <w:proofErr w:type="spellStart"/>
      <w:r w:rsidRPr="00C41D38">
        <w:rPr>
          <w:rFonts w:ascii="Times New Roman" w:hAnsi="Times New Roman" w:cs="Times New Roman"/>
          <w:i/>
          <w:sz w:val="20"/>
          <w:szCs w:val="20"/>
        </w:rPr>
        <w:t>Governance</w:t>
      </w:r>
      <w:proofErr w:type="spellEnd"/>
      <w:r w:rsidRPr="00C41D38">
        <w:rPr>
          <w:rFonts w:ascii="Times New Roman" w:hAnsi="Times New Roman" w:cs="Times New Roman"/>
          <w:i/>
          <w:sz w:val="20"/>
          <w:szCs w:val="20"/>
        </w:rPr>
        <w:t>.</w:t>
      </w:r>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Cham</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Springer</w:t>
      </w:r>
      <w:proofErr w:type="spellEnd"/>
      <w:r w:rsidRPr="00C41D38">
        <w:rPr>
          <w:rFonts w:ascii="Times New Roman" w:hAnsi="Times New Roman" w:cs="Times New Roman"/>
          <w:sz w:val="20"/>
          <w:szCs w:val="20"/>
        </w:rPr>
        <w:t xml:space="preserve"> </w:t>
      </w:r>
      <w:proofErr w:type="spellStart"/>
      <w:r w:rsidRPr="00C41D38">
        <w:rPr>
          <w:rFonts w:ascii="Times New Roman" w:hAnsi="Times New Roman" w:cs="Times New Roman"/>
          <w:sz w:val="20"/>
          <w:szCs w:val="20"/>
        </w:rPr>
        <w:t>Verlag</w:t>
      </w:r>
      <w:proofErr w:type="spellEnd"/>
      <w:r w:rsidRPr="00C41D38">
        <w:rPr>
          <w:rFonts w:ascii="Times New Roman" w:hAnsi="Times New Roman" w:cs="Times New Roman"/>
          <w:sz w:val="20"/>
          <w:szCs w:val="20"/>
        </w:rPr>
        <w:t>, 270 p. ISBN 978-3-030-25631-9. DOI</w:t>
      </w:r>
      <w:r w:rsidR="00390D8E">
        <w:rPr>
          <w:rFonts w:ascii="Times New Roman" w:hAnsi="Times New Roman" w:cs="Times New Roman"/>
          <w:sz w:val="20"/>
          <w:szCs w:val="20"/>
        </w:rPr>
        <w:t>.</w:t>
      </w:r>
      <w:r w:rsidRPr="00C41D38">
        <w:rPr>
          <w:rFonts w:ascii="Times New Roman" w:hAnsi="Times New Roman" w:cs="Times New Roman"/>
          <w:sz w:val="20"/>
          <w:szCs w:val="20"/>
        </w:rPr>
        <w:t>: 10.1007/978-3-030-25632-6.</w:t>
      </w:r>
    </w:p>
    <w:sectPr w:rsidR="00C41D38" w:rsidRPr="00C41D38">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32FE" w:rsidRDefault="00D332FE" w:rsidP="00DC0018">
      <w:pPr>
        <w:spacing w:after="0" w:line="240" w:lineRule="auto"/>
      </w:pPr>
      <w:r>
        <w:separator/>
      </w:r>
    </w:p>
  </w:endnote>
  <w:endnote w:type="continuationSeparator" w:id="0">
    <w:p w:rsidR="00D332FE" w:rsidRDefault="00D332FE" w:rsidP="00DC0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5692979"/>
      <w:docPartObj>
        <w:docPartGallery w:val="Page Numbers (Bottom of Page)"/>
        <w:docPartUnique/>
      </w:docPartObj>
    </w:sdtPr>
    <w:sdtEndPr>
      <w:rPr>
        <w:rFonts w:ascii="Times New Roman" w:hAnsi="Times New Roman" w:cs="Times New Roman"/>
        <w:sz w:val="20"/>
      </w:rPr>
    </w:sdtEndPr>
    <w:sdtContent>
      <w:p w:rsidR="00677D51" w:rsidRPr="00677D51" w:rsidRDefault="00677D51">
        <w:pPr>
          <w:pStyle w:val="Zpat"/>
          <w:jc w:val="center"/>
          <w:rPr>
            <w:rFonts w:ascii="Times New Roman" w:hAnsi="Times New Roman" w:cs="Times New Roman"/>
            <w:sz w:val="20"/>
          </w:rPr>
        </w:pPr>
        <w:r w:rsidRPr="00677D51">
          <w:rPr>
            <w:rFonts w:ascii="Times New Roman" w:hAnsi="Times New Roman" w:cs="Times New Roman"/>
            <w:sz w:val="20"/>
          </w:rPr>
          <w:fldChar w:fldCharType="begin"/>
        </w:r>
        <w:r w:rsidRPr="00677D51">
          <w:rPr>
            <w:rFonts w:ascii="Times New Roman" w:hAnsi="Times New Roman" w:cs="Times New Roman"/>
            <w:sz w:val="20"/>
          </w:rPr>
          <w:instrText>PAGE   \* MERGEFORMAT</w:instrText>
        </w:r>
        <w:r w:rsidRPr="00677D51">
          <w:rPr>
            <w:rFonts w:ascii="Times New Roman" w:hAnsi="Times New Roman" w:cs="Times New Roman"/>
            <w:sz w:val="20"/>
          </w:rPr>
          <w:fldChar w:fldCharType="separate"/>
        </w:r>
        <w:r w:rsidRPr="00677D51">
          <w:rPr>
            <w:rFonts w:ascii="Times New Roman" w:hAnsi="Times New Roman" w:cs="Times New Roman"/>
            <w:sz w:val="20"/>
          </w:rPr>
          <w:t>2</w:t>
        </w:r>
        <w:r w:rsidRPr="00677D51">
          <w:rPr>
            <w:rFonts w:ascii="Times New Roman" w:hAnsi="Times New Roman" w:cs="Times New Roman"/>
            <w:sz w:val="20"/>
          </w:rPr>
          <w:fldChar w:fldCharType="end"/>
        </w:r>
      </w:p>
    </w:sdtContent>
  </w:sdt>
  <w:p w:rsidR="00677D51" w:rsidRDefault="00677D5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32FE" w:rsidRDefault="00D332FE" w:rsidP="00DC0018">
      <w:pPr>
        <w:spacing w:after="0" w:line="240" w:lineRule="auto"/>
      </w:pPr>
      <w:r>
        <w:separator/>
      </w:r>
    </w:p>
  </w:footnote>
  <w:footnote w:type="continuationSeparator" w:id="0">
    <w:p w:rsidR="00D332FE" w:rsidRDefault="00D332FE" w:rsidP="00DC00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B32FF"/>
    <w:multiLevelType w:val="hybridMultilevel"/>
    <w:tmpl w:val="98FA1AC2"/>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91F1A42"/>
    <w:multiLevelType w:val="hybridMultilevel"/>
    <w:tmpl w:val="3480931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15:restartNumberingAfterBreak="0">
    <w:nsid w:val="099253D5"/>
    <w:multiLevelType w:val="hybridMultilevel"/>
    <w:tmpl w:val="996084BC"/>
    <w:lvl w:ilvl="0" w:tplc="04050001">
      <w:start w:val="1"/>
      <w:numFmt w:val="bullet"/>
      <w:lvlText w:val=""/>
      <w:lvlJc w:val="left"/>
      <w:pPr>
        <w:tabs>
          <w:tab w:val="num" w:pos="454"/>
        </w:tabs>
        <w:ind w:left="454" w:hanging="45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1A7294"/>
    <w:multiLevelType w:val="hybridMultilevel"/>
    <w:tmpl w:val="D3B204C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 w15:restartNumberingAfterBreak="0">
    <w:nsid w:val="40C80098"/>
    <w:multiLevelType w:val="hybridMultilevel"/>
    <w:tmpl w:val="0406AEC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4EEE35F7"/>
    <w:multiLevelType w:val="multilevel"/>
    <w:tmpl w:val="E4C4C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8610A0"/>
    <w:multiLevelType w:val="multilevel"/>
    <w:tmpl w:val="EA380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B05E92"/>
    <w:multiLevelType w:val="hybridMultilevel"/>
    <w:tmpl w:val="AEB017DE"/>
    <w:lvl w:ilvl="0" w:tplc="61B82E96">
      <w:start w:val="3"/>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6CA37607"/>
    <w:multiLevelType w:val="hybridMultilevel"/>
    <w:tmpl w:val="59B87E0E"/>
    <w:lvl w:ilvl="0" w:tplc="04050001">
      <w:start w:val="1"/>
      <w:numFmt w:val="bullet"/>
      <w:lvlText w:val=""/>
      <w:lvlJc w:val="left"/>
      <w:pPr>
        <w:ind w:left="720" w:hanging="360"/>
      </w:pPr>
      <w:rPr>
        <w:rFonts w:ascii="Symbol" w:hAnsi="Symbol" w:hint="default"/>
      </w:rPr>
    </w:lvl>
    <w:lvl w:ilvl="1" w:tplc="5234F4DC">
      <w:start w:val="3"/>
      <w:numFmt w:val="bullet"/>
      <w:lvlText w:val="-"/>
      <w:lvlJc w:val="left"/>
      <w:pPr>
        <w:ind w:left="1440" w:hanging="360"/>
      </w:pPr>
      <w:rPr>
        <w:rFonts w:ascii="Calibri" w:eastAsiaTheme="minorHAnsi" w:hAnsi="Calibri" w:cstheme="minorBidi"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7001286D"/>
    <w:multiLevelType w:val="hybridMultilevel"/>
    <w:tmpl w:val="2CC84DDE"/>
    <w:lvl w:ilvl="0" w:tplc="AAFCF23E">
      <w:start w:val="1"/>
      <w:numFmt w:val="bullet"/>
      <w:lvlText w:val=""/>
      <w:lvlJc w:val="left"/>
      <w:pPr>
        <w:tabs>
          <w:tab w:val="num" w:pos="454"/>
        </w:tabs>
        <w:ind w:left="454" w:hanging="454"/>
      </w:pPr>
      <w:rPr>
        <w:rFonts w:ascii="Wingdings 3" w:hAnsi="Wingdings 3"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3F12A5A"/>
    <w:multiLevelType w:val="hybridMultilevel"/>
    <w:tmpl w:val="D680A1C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9"/>
  </w:num>
  <w:num w:numId="2">
    <w:abstractNumId w:val="2"/>
  </w:num>
  <w:num w:numId="3">
    <w:abstractNumId w:val="0"/>
  </w:num>
  <w:num w:numId="4">
    <w:abstractNumId w:val="3"/>
  </w:num>
  <w:num w:numId="5">
    <w:abstractNumId w:val="1"/>
  </w:num>
  <w:num w:numId="6">
    <w:abstractNumId w:val="4"/>
  </w:num>
  <w:num w:numId="7">
    <w:abstractNumId w:val="6"/>
  </w:num>
  <w:num w:numId="8">
    <w:abstractNumId w:val="5"/>
  </w:num>
  <w:num w:numId="9">
    <w:abstractNumId w:val="8"/>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E19"/>
    <w:rsid w:val="00000129"/>
    <w:rsid w:val="000078FF"/>
    <w:rsid w:val="00010A19"/>
    <w:rsid w:val="0002243A"/>
    <w:rsid w:val="00024F1F"/>
    <w:rsid w:val="00030BD6"/>
    <w:rsid w:val="00036B71"/>
    <w:rsid w:val="00036CFA"/>
    <w:rsid w:val="000411B9"/>
    <w:rsid w:val="000526AA"/>
    <w:rsid w:val="000530F2"/>
    <w:rsid w:val="00053756"/>
    <w:rsid w:val="00056E7D"/>
    <w:rsid w:val="000611F6"/>
    <w:rsid w:val="00064F45"/>
    <w:rsid w:val="000653A7"/>
    <w:rsid w:val="0006617B"/>
    <w:rsid w:val="00072D30"/>
    <w:rsid w:val="000730C0"/>
    <w:rsid w:val="00073EE5"/>
    <w:rsid w:val="0007407A"/>
    <w:rsid w:val="00076E46"/>
    <w:rsid w:val="00081B88"/>
    <w:rsid w:val="00083F2D"/>
    <w:rsid w:val="00085FE9"/>
    <w:rsid w:val="00087E87"/>
    <w:rsid w:val="000918C8"/>
    <w:rsid w:val="00091EAC"/>
    <w:rsid w:val="00093D3A"/>
    <w:rsid w:val="00093FA4"/>
    <w:rsid w:val="0009662A"/>
    <w:rsid w:val="000A5B25"/>
    <w:rsid w:val="000A7234"/>
    <w:rsid w:val="000B08AF"/>
    <w:rsid w:val="000B3A9B"/>
    <w:rsid w:val="000B52A2"/>
    <w:rsid w:val="000B7002"/>
    <w:rsid w:val="000C039E"/>
    <w:rsid w:val="000C15B0"/>
    <w:rsid w:val="000D6D70"/>
    <w:rsid w:val="000E09DB"/>
    <w:rsid w:val="000E487D"/>
    <w:rsid w:val="000E6A63"/>
    <w:rsid w:val="000E76EF"/>
    <w:rsid w:val="000E7D04"/>
    <w:rsid w:val="000F3E8F"/>
    <w:rsid w:val="000F4DCC"/>
    <w:rsid w:val="000F778D"/>
    <w:rsid w:val="00106B1F"/>
    <w:rsid w:val="00112C4F"/>
    <w:rsid w:val="00114DB7"/>
    <w:rsid w:val="00125E19"/>
    <w:rsid w:val="00132684"/>
    <w:rsid w:val="00133CCE"/>
    <w:rsid w:val="00146CC0"/>
    <w:rsid w:val="001471F7"/>
    <w:rsid w:val="00151317"/>
    <w:rsid w:val="00153DE2"/>
    <w:rsid w:val="00155BB3"/>
    <w:rsid w:val="00155C51"/>
    <w:rsid w:val="00156FDD"/>
    <w:rsid w:val="00165C99"/>
    <w:rsid w:val="0016732A"/>
    <w:rsid w:val="00170C45"/>
    <w:rsid w:val="001759D7"/>
    <w:rsid w:val="00176121"/>
    <w:rsid w:val="00180067"/>
    <w:rsid w:val="00180B5C"/>
    <w:rsid w:val="00186518"/>
    <w:rsid w:val="00187753"/>
    <w:rsid w:val="0019271F"/>
    <w:rsid w:val="001A2164"/>
    <w:rsid w:val="001A2C6E"/>
    <w:rsid w:val="001B11DA"/>
    <w:rsid w:val="001B16C9"/>
    <w:rsid w:val="001B2C35"/>
    <w:rsid w:val="001B2DC3"/>
    <w:rsid w:val="001B4D5E"/>
    <w:rsid w:val="001C553C"/>
    <w:rsid w:val="001D14F1"/>
    <w:rsid w:val="001D3C4A"/>
    <w:rsid w:val="001D6DE5"/>
    <w:rsid w:val="001D7ED7"/>
    <w:rsid w:val="001E1ADA"/>
    <w:rsid w:val="001E24C4"/>
    <w:rsid w:val="001E25E8"/>
    <w:rsid w:val="001F296C"/>
    <w:rsid w:val="001F3F36"/>
    <w:rsid w:val="001F4F26"/>
    <w:rsid w:val="0020069F"/>
    <w:rsid w:val="00201658"/>
    <w:rsid w:val="0020197B"/>
    <w:rsid w:val="00203B09"/>
    <w:rsid w:val="00204B71"/>
    <w:rsid w:val="0020559B"/>
    <w:rsid w:val="00205F35"/>
    <w:rsid w:val="00206F14"/>
    <w:rsid w:val="002071FC"/>
    <w:rsid w:val="00207837"/>
    <w:rsid w:val="00214376"/>
    <w:rsid w:val="00215D61"/>
    <w:rsid w:val="00217DD0"/>
    <w:rsid w:val="00220593"/>
    <w:rsid w:val="00223521"/>
    <w:rsid w:val="00224E93"/>
    <w:rsid w:val="00226F39"/>
    <w:rsid w:val="00232B7E"/>
    <w:rsid w:val="00233CAD"/>
    <w:rsid w:val="00234858"/>
    <w:rsid w:val="00234AB3"/>
    <w:rsid w:val="00240B0E"/>
    <w:rsid w:val="00240F2E"/>
    <w:rsid w:val="002423F1"/>
    <w:rsid w:val="002467C0"/>
    <w:rsid w:val="00251D8E"/>
    <w:rsid w:val="0025502A"/>
    <w:rsid w:val="00256479"/>
    <w:rsid w:val="00256CFB"/>
    <w:rsid w:val="002618AE"/>
    <w:rsid w:val="00261F40"/>
    <w:rsid w:val="00264903"/>
    <w:rsid w:val="00264B90"/>
    <w:rsid w:val="0026676D"/>
    <w:rsid w:val="00270023"/>
    <w:rsid w:val="002742A3"/>
    <w:rsid w:val="00275FAC"/>
    <w:rsid w:val="0028509D"/>
    <w:rsid w:val="00291B5F"/>
    <w:rsid w:val="002932C1"/>
    <w:rsid w:val="00296C0D"/>
    <w:rsid w:val="002A1386"/>
    <w:rsid w:val="002A6513"/>
    <w:rsid w:val="002A7200"/>
    <w:rsid w:val="002B41CD"/>
    <w:rsid w:val="002B4E51"/>
    <w:rsid w:val="002C7262"/>
    <w:rsid w:val="002E145F"/>
    <w:rsid w:val="002E30E5"/>
    <w:rsid w:val="002F0C04"/>
    <w:rsid w:val="002F16DF"/>
    <w:rsid w:val="002F350D"/>
    <w:rsid w:val="002F39B9"/>
    <w:rsid w:val="002F3F3E"/>
    <w:rsid w:val="002F5E2A"/>
    <w:rsid w:val="00302A0B"/>
    <w:rsid w:val="003039EA"/>
    <w:rsid w:val="00311DC5"/>
    <w:rsid w:val="00314985"/>
    <w:rsid w:val="00325A09"/>
    <w:rsid w:val="00327757"/>
    <w:rsid w:val="00327A05"/>
    <w:rsid w:val="00341E5C"/>
    <w:rsid w:val="00343EA4"/>
    <w:rsid w:val="0034543E"/>
    <w:rsid w:val="00345DAB"/>
    <w:rsid w:val="00346B76"/>
    <w:rsid w:val="003505F4"/>
    <w:rsid w:val="0035083E"/>
    <w:rsid w:val="00351B1A"/>
    <w:rsid w:val="00353587"/>
    <w:rsid w:val="00355D2C"/>
    <w:rsid w:val="00360405"/>
    <w:rsid w:val="003606AC"/>
    <w:rsid w:val="00366136"/>
    <w:rsid w:val="0037457F"/>
    <w:rsid w:val="00375B26"/>
    <w:rsid w:val="003813E2"/>
    <w:rsid w:val="00381583"/>
    <w:rsid w:val="00381A6F"/>
    <w:rsid w:val="00383D45"/>
    <w:rsid w:val="00384557"/>
    <w:rsid w:val="00385744"/>
    <w:rsid w:val="00387FE6"/>
    <w:rsid w:val="00390B5F"/>
    <w:rsid w:val="00390D8E"/>
    <w:rsid w:val="003969E5"/>
    <w:rsid w:val="0039744D"/>
    <w:rsid w:val="003A1C0D"/>
    <w:rsid w:val="003A25D2"/>
    <w:rsid w:val="003A417B"/>
    <w:rsid w:val="003A660C"/>
    <w:rsid w:val="003A70AD"/>
    <w:rsid w:val="003C1537"/>
    <w:rsid w:val="003D266D"/>
    <w:rsid w:val="003D2EC9"/>
    <w:rsid w:val="003D58FC"/>
    <w:rsid w:val="003E263C"/>
    <w:rsid w:val="003E5876"/>
    <w:rsid w:val="003E6B33"/>
    <w:rsid w:val="003E6E16"/>
    <w:rsid w:val="003E775B"/>
    <w:rsid w:val="003F0329"/>
    <w:rsid w:val="003F4FCC"/>
    <w:rsid w:val="003F701B"/>
    <w:rsid w:val="004001A6"/>
    <w:rsid w:val="00402DC8"/>
    <w:rsid w:val="00404F9D"/>
    <w:rsid w:val="00407F72"/>
    <w:rsid w:val="004122BD"/>
    <w:rsid w:val="004138E2"/>
    <w:rsid w:val="004174B3"/>
    <w:rsid w:val="00421B0F"/>
    <w:rsid w:val="00423D7D"/>
    <w:rsid w:val="00425162"/>
    <w:rsid w:val="004273E8"/>
    <w:rsid w:val="00437641"/>
    <w:rsid w:val="004538F2"/>
    <w:rsid w:val="00453E3B"/>
    <w:rsid w:val="00460C47"/>
    <w:rsid w:val="00462248"/>
    <w:rsid w:val="00465680"/>
    <w:rsid w:val="00470F5F"/>
    <w:rsid w:val="00472931"/>
    <w:rsid w:val="00472ACB"/>
    <w:rsid w:val="00473671"/>
    <w:rsid w:val="00476C03"/>
    <w:rsid w:val="00480886"/>
    <w:rsid w:val="00495916"/>
    <w:rsid w:val="004A0211"/>
    <w:rsid w:val="004A1D92"/>
    <w:rsid w:val="004A6838"/>
    <w:rsid w:val="004B1790"/>
    <w:rsid w:val="004B22FC"/>
    <w:rsid w:val="004B3FB8"/>
    <w:rsid w:val="004B5585"/>
    <w:rsid w:val="004B5A7A"/>
    <w:rsid w:val="004C5DB7"/>
    <w:rsid w:val="004D197B"/>
    <w:rsid w:val="004D1B49"/>
    <w:rsid w:val="004D7849"/>
    <w:rsid w:val="004D7971"/>
    <w:rsid w:val="004E2CB6"/>
    <w:rsid w:val="004E2D05"/>
    <w:rsid w:val="004E3091"/>
    <w:rsid w:val="004E3719"/>
    <w:rsid w:val="004E52F4"/>
    <w:rsid w:val="004E5A03"/>
    <w:rsid w:val="004E60DB"/>
    <w:rsid w:val="004E7A30"/>
    <w:rsid w:val="004F39AA"/>
    <w:rsid w:val="004F3F5B"/>
    <w:rsid w:val="004F444A"/>
    <w:rsid w:val="004F4DF3"/>
    <w:rsid w:val="00502D3F"/>
    <w:rsid w:val="00506C06"/>
    <w:rsid w:val="005070F7"/>
    <w:rsid w:val="005073E4"/>
    <w:rsid w:val="00520A80"/>
    <w:rsid w:val="00522940"/>
    <w:rsid w:val="00530F91"/>
    <w:rsid w:val="0053108B"/>
    <w:rsid w:val="00533989"/>
    <w:rsid w:val="005356C7"/>
    <w:rsid w:val="00535E4F"/>
    <w:rsid w:val="00541AD0"/>
    <w:rsid w:val="00545E82"/>
    <w:rsid w:val="0054726F"/>
    <w:rsid w:val="00550367"/>
    <w:rsid w:val="00550B52"/>
    <w:rsid w:val="00551107"/>
    <w:rsid w:val="005518BE"/>
    <w:rsid w:val="00553317"/>
    <w:rsid w:val="00555CE6"/>
    <w:rsid w:val="0055750D"/>
    <w:rsid w:val="0057458F"/>
    <w:rsid w:val="00575DF7"/>
    <w:rsid w:val="005779C1"/>
    <w:rsid w:val="00577C34"/>
    <w:rsid w:val="0058230A"/>
    <w:rsid w:val="0058480F"/>
    <w:rsid w:val="00587AFA"/>
    <w:rsid w:val="00591140"/>
    <w:rsid w:val="00591B57"/>
    <w:rsid w:val="005939B5"/>
    <w:rsid w:val="005942BB"/>
    <w:rsid w:val="00594D08"/>
    <w:rsid w:val="00595FF7"/>
    <w:rsid w:val="005967B0"/>
    <w:rsid w:val="005A10F0"/>
    <w:rsid w:val="005A1832"/>
    <w:rsid w:val="005A20D9"/>
    <w:rsid w:val="005B0E5A"/>
    <w:rsid w:val="005B2030"/>
    <w:rsid w:val="005B3FB0"/>
    <w:rsid w:val="005B723D"/>
    <w:rsid w:val="005C6592"/>
    <w:rsid w:val="005D1183"/>
    <w:rsid w:val="005D1787"/>
    <w:rsid w:val="005E1810"/>
    <w:rsid w:val="005F1FA8"/>
    <w:rsid w:val="006026B5"/>
    <w:rsid w:val="006033AE"/>
    <w:rsid w:val="00610EE0"/>
    <w:rsid w:val="006130FE"/>
    <w:rsid w:val="0061601F"/>
    <w:rsid w:val="00621B58"/>
    <w:rsid w:val="00623AEC"/>
    <w:rsid w:val="00623E6D"/>
    <w:rsid w:val="00630846"/>
    <w:rsid w:val="00633068"/>
    <w:rsid w:val="006364E5"/>
    <w:rsid w:val="00637161"/>
    <w:rsid w:val="00640517"/>
    <w:rsid w:val="00643F25"/>
    <w:rsid w:val="00650617"/>
    <w:rsid w:val="00652773"/>
    <w:rsid w:val="006561E2"/>
    <w:rsid w:val="006571B8"/>
    <w:rsid w:val="00657A1A"/>
    <w:rsid w:val="00660B2E"/>
    <w:rsid w:val="006657B8"/>
    <w:rsid w:val="006662E3"/>
    <w:rsid w:val="00671CB7"/>
    <w:rsid w:val="00673145"/>
    <w:rsid w:val="00674827"/>
    <w:rsid w:val="006768C4"/>
    <w:rsid w:val="006774FE"/>
    <w:rsid w:val="00677D51"/>
    <w:rsid w:val="00682C48"/>
    <w:rsid w:val="00694D29"/>
    <w:rsid w:val="006969B9"/>
    <w:rsid w:val="00696BD4"/>
    <w:rsid w:val="006972FE"/>
    <w:rsid w:val="00697693"/>
    <w:rsid w:val="006A177E"/>
    <w:rsid w:val="006A20F8"/>
    <w:rsid w:val="006A5B68"/>
    <w:rsid w:val="006B5337"/>
    <w:rsid w:val="006C0E8E"/>
    <w:rsid w:val="006C5F35"/>
    <w:rsid w:val="006D41E0"/>
    <w:rsid w:val="006D76D6"/>
    <w:rsid w:val="006D7FD2"/>
    <w:rsid w:val="006E0124"/>
    <w:rsid w:val="006E2DD1"/>
    <w:rsid w:val="006E3910"/>
    <w:rsid w:val="006E63B5"/>
    <w:rsid w:val="006E6776"/>
    <w:rsid w:val="006F4457"/>
    <w:rsid w:val="006F588E"/>
    <w:rsid w:val="006F6D1A"/>
    <w:rsid w:val="00704379"/>
    <w:rsid w:val="007057DB"/>
    <w:rsid w:val="0071099A"/>
    <w:rsid w:val="00710F19"/>
    <w:rsid w:val="00713291"/>
    <w:rsid w:val="00732878"/>
    <w:rsid w:val="007402DE"/>
    <w:rsid w:val="007419B0"/>
    <w:rsid w:val="00742DA3"/>
    <w:rsid w:val="0074702E"/>
    <w:rsid w:val="0076076F"/>
    <w:rsid w:val="00761BF3"/>
    <w:rsid w:val="00763BF7"/>
    <w:rsid w:val="007862A5"/>
    <w:rsid w:val="00787D79"/>
    <w:rsid w:val="00795955"/>
    <w:rsid w:val="007A1980"/>
    <w:rsid w:val="007B16E6"/>
    <w:rsid w:val="007B2859"/>
    <w:rsid w:val="007B3A9D"/>
    <w:rsid w:val="007B407E"/>
    <w:rsid w:val="007B4957"/>
    <w:rsid w:val="007B7A83"/>
    <w:rsid w:val="007C55A6"/>
    <w:rsid w:val="007C6B8F"/>
    <w:rsid w:val="007C7DBA"/>
    <w:rsid w:val="007D536C"/>
    <w:rsid w:val="007E0793"/>
    <w:rsid w:val="007E18D0"/>
    <w:rsid w:val="007E3347"/>
    <w:rsid w:val="007F0B4D"/>
    <w:rsid w:val="007F3996"/>
    <w:rsid w:val="007F4801"/>
    <w:rsid w:val="007F5DCD"/>
    <w:rsid w:val="007F7C1E"/>
    <w:rsid w:val="00802EA1"/>
    <w:rsid w:val="008045BF"/>
    <w:rsid w:val="00805DC9"/>
    <w:rsid w:val="00806626"/>
    <w:rsid w:val="00807B0A"/>
    <w:rsid w:val="00810452"/>
    <w:rsid w:val="00810EBE"/>
    <w:rsid w:val="00812ABC"/>
    <w:rsid w:val="0081585B"/>
    <w:rsid w:val="00816D05"/>
    <w:rsid w:val="00822321"/>
    <w:rsid w:val="008238E3"/>
    <w:rsid w:val="00826A88"/>
    <w:rsid w:val="008301D8"/>
    <w:rsid w:val="008339D4"/>
    <w:rsid w:val="00841DB4"/>
    <w:rsid w:val="008514BC"/>
    <w:rsid w:val="00851E27"/>
    <w:rsid w:val="00860CE7"/>
    <w:rsid w:val="00861A6F"/>
    <w:rsid w:val="00862217"/>
    <w:rsid w:val="0086252B"/>
    <w:rsid w:val="00866B96"/>
    <w:rsid w:val="00871F88"/>
    <w:rsid w:val="0087377A"/>
    <w:rsid w:val="0087532D"/>
    <w:rsid w:val="00875458"/>
    <w:rsid w:val="00875D71"/>
    <w:rsid w:val="0088061F"/>
    <w:rsid w:val="008841A7"/>
    <w:rsid w:val="00886EAB"/>
    <w:rsid w:val="00890D9F"/>
    <w:rsid w:val="00892256"/>
    <w:rsid w:val="0089720F"/>
    <w:rsid w:val="008A5613"/>
    <w:rsid w:val="008B1C70"/>
    <w:rsid w:val="008B6F6A"/>
    <w:rsid w:val="008C00BE"/>
    <w:rsid w:val="008C0751"/>
    <w:rsid w:val="008C324C"/>
    <w:rsid w:val="008C5CF8"/>
    <w:rsid w:val="008C78F2"/>
    <w:rsid w:val="008D0FCE"/>
    <w:rsid w:val="008D5E2E"/>
    <w:rsid w:val="008D69C3"/>
    <w:rsid w:val="008F1A1C"/>
    <w:rsid w:val="008F49FF"/>
    <w:rsid w:val="00906D60"/>
    <w:rsid w:val="00922B31"/>
    <w:rsid w:val="00923C55"/>
    <w:rsid w:val="00926924"/>
    <w:rsid w:val="009278C9"/>
    <w:rsid w:val="00931FBD"/>
    <w:rsid w:val="00932E6E"/>
    <w:rsid w:val="00933B0C"/>
    <w:rsid w:val="00944512"/>
    <w:rsid w:val="009454C7"/>
    <w:rsid w:val="0095047B"/>
    <w:rsid w:val="00953DD8"/>
    <w:rsid w:val="009550D5"/>
    <w:rsid w:val="009563A3"/>
    <w:rsid w:val="009608CE"/>
    <w:rsid w:val="00960BE1"/>
    <w:rsid w:val="00963C19"/>
    <w:rsid w:val="0096625B"/>
    <w:rsid w:val="00971FBB"/>
    <w:rsid w:val="00976BBD"/>
    <w:rsid w:val="009832CE"/>
    <w:rsid w:val="009842AF"/>
    <w:rsid w:val="0098707A"/>
    <w:rsid w:val="00990243"/>
    <w:rsid w:val="00990649"/>
    <w:rsid w:val="0099218E"/>
    <w:rsid w:val="00992BEA"/>
    <w:rsid w:val="00994C8C"/>
    <w:rsid w:val="00995D93"/>
    <w:rsid w:val="009A2DEF"/>
    <w:rsid w:val="009A3791"/>
    <w:rsid w:val="009A37BA"/>
    <w:rsid w:val="009A5DAD"/>
    <w:rsid w:val="009A64D9"/>
    <w:rsid w:val="009A6E0F"/>
    <w:rsid w:val="009B1679"/>
    <w:rsid w:val="009B44B9"/>
    <w:rsid w:val="009B65CB"/>
    <w:rsid w:val="009C221A"/>
    <w:rsid w:val="009C423C"/>
    <w:rsid w:val="009C61D4"/>
    <w:rsid w:val="009C7CE6"/>
    <w:rsid w:val="009D11E3"/>
    <w:rsid w:val="009D2FCF"/>
    <w:rsid w:val="009D647F"/>
    <w:rsid w:val="009E1641"/>
    <w:rsid w:val="009E37FA"/>
    <w:rsid w:val="009E56D4"/>
    <w:rsid w:val="009F0860"/>
    <w:rsid w:val="009F42DF"/>
    <w:rsid w:val="00A01E3B"/>
    <w:rsid w:val="00A01EEE"/>
    <w:rsid w:val="00A02EA9"/>
    <w:rsid w:val="00A06284"/>
    <w:rsid w:val="00A06FDD"/>
    <w:rsid w:val="00A106CB"/>
    <w:rsid w:val="00A11298"/>
    <w:rsid w:val="00A12A60"/>
    <w:rsid w:val="00A12DB0"/>
    <w:rsid w:val="00A13CF3"/>
    <w:rsid w:val="00A152AB"/>
    <w:rsid w:val="00A16FB8"/>
    <w:rsid w:val="00A21971"/>
    <w:rsid w:val="00A2281A"/>
    <w:rsid w:val="00A23F2A"/>
    <w:rsid w:val="00A242F1"/>
    <w:rsid w:val="00A26CD0"/>
    <w:rsid w:val="00A275D5"/>
    <w:rsid w:val="00A31CBC"/>
    <w:rsid w:val="00A32805"/>
    <w:rsid w:val="00A3426E"/>
    <w:rsid w:val="00A3667B"/>
    <w:rsid w:val="00A406C9"/>
    <w:rsid w:val="00A41DDA"/>
    <w:rsid w:val="00A427A2"/>
    <w:rsid w:val="00A46C09"/>
    <w:rsid w:val="00A47C65"/>
    <w:rsid w:val="00A509BD"/>
    <w:rsid w:val="00A5238F"/>
    <w:rsid w:val="00A528D4"/>
    <w:rsid w:val="00A55292"/>
    <w:rsid w:val="00A57C6F"/>
    <w:rsid w:val="00A668A4"/>
    <w:rsid w:val="00A70088"/>
    <w:rsid w:val="00A73B7A"/>
    <w:rsid w:val="00A75CF0"/>
    <w:rsid w:val="00A76AEC"/>
    <w:rsid w:val="00A829EE"/>
    <w:rsid w:val="00A90A5B"/>
    <w:rsid w:val="00A95A2D"/>
    <w:rsid w:val="00AA13B8"/>
    <w:rsid w:val="00AA66BF"/>
    <w:rsid w:val="00AA7197"/>
    <w:rsid w:val="00AA7FD6"/>
    <w:rsid w:val="00AB5A23"/>
    <w:rsid w:val="00AB6F8E"/>
    <w:rsid w:val="00AC4F38"/>
    <w:rsid w:val="00AC5C98"/>
    <w:rsid w:val="00AD2ABA"/>
    <w:rsid w:val="00AD33F5"/>
    <w:rsid w:val="00AD476F"/>
    <w:rsid w:val="00AD627C"/>
    <w:rsid w:val="00AD6CB2"/>
    <w:rsid w:val="00AD7759"/>
    <w:rsid w:val="00AF18E2"/>
    <w:rsid w:val="00AF1B78"/>
    <w:rsid w:val="00B01093"/>
    <w:rsid w:val="00B13218"/>
    <w:rsid w:val="00B13ABA"/>
    <w:rsid w:val="00B153F9"/>
    <w:rsid w:val="00B218F9"/>
    <w:rsid w:val="00B248F1"/>
    <w:rsid w:val="00B26BEC"/>
    <w:rsid w:val="00B450C0"/>
    <w:rsid w:val="00B51CFC"/>
    <w:rsid w:val="00B5786F"/>
    <w:rsid w:val="00B651D4"/>
    <w:rsid w:val="00B65D40"/>
    <w:rsid w:val="00B6613D"/>
    <w:rsid w:val="00B702A9"/>
    <w:rsid w:val="00B705FE"/>
    <w:rsid w:val="00B71978"/>
    <w:rsid w:val="00B73EB5"/>
    <w:rsid w:val="00B75196"/>
    <w:rsid w:val="00B75B50"/>
    <w:rsid w:val="00B805E4"/>
    <w:rsid w:val="00B846DE"/>
    <w:rsid w:val="00B848ED"/>
    <w:rsid w:val="00B85018"/>
    <w:rsid w:val="00B857B0"/>
    <w:rsid w:val="00B908A2"/>
    <w:rsid w:val="00B94D26"/>
    <w:rsid w:val="00B9672A"/>
    <w:rsid w:val="00BA6B56"/>
    <w:rsid w:val="00BB08C5"/>
    <w:rsid w:val="00BB1708"/>
    <w:rsid w:val="00BB2F02"/>
    <w:rsid w:val="00BB3579"/>
    <w:rsid w:val="00BB3FFA"/>
    <w:rsid w:val="00BB5D87"/>
    <w:rsid w:val="00BC1528"/>
    <w:rsid w:val="00BC1B25"/>
    <w:rsid w:val="00BC2539"/>
    <w:rsid w:val="00BC6873"/>
    <w:rsid w:val="00BC76B1"/>
    <w:rsid w:val="00BD2933"/>
    <w:rsid w:val="00BD34D2"/>
    <w:rsid w:val="00BD7D78"/>
    <w:rsid w:val="00BE1E29"/>
    <w:rsid w:val="00BE2CF1"/>
    <w:rsid w:val="00BE702D"/>
    <w:rsid w:val="00BF102A"/>
    <w:rsid w:val="00BF6740"/>
    <w:rsid w:val="00BF6D7D"/>
    <w:rsid w:val="00C00763"/>
    <w:rsid w:val="00C05173"/>
    <w:rsid w:val="00C10641"/>
    <w:rsid w:val="00C1078E"/>
    <w:rsid w:val="00C11AB2"/>
    <w:rsid w:val="00C12C14"/>
    <w:rsid w:val="00C158DA"/>
    <w:rsid w:val="00C2516E"/>
    <w:rsid w:val="00C25467"/>
    <w:rsid w:val="00C256C3"/>
    <w:rsid w:val="00C4075E"/>
    <w:rsid w:val="00C411C4"/>
    <w:rsid w:val="00C41A7F"/>
    <w:rsid w:val="00C41D38"/>
    <w:rsid w:val="00C43F0E"/>
    <w:rsid w:val="00C4402C"/>
    <w:rsid w:val="00C450CA"/>
    <w:rsid w:val="00C557F5"/>
    <w:rsid w:val="00C60244"/>
    <w:rsid w:val="00C623A5"/>
    <w:rsid w:val="00C64DC3"/>
    <w:rsid w:val="00C66B7D"/>
    <w:rsid w:val="00C67C14"/>
    <w:rsid w:val="00C7761C"/>
    <w:rsid w:val="00C84F9A"/>
    <w:rsid w:val="00C86CB6"/>
    <w:rsid w:val="00C914D8"/>
    <w:rsid w:val="00C94AD9"/>
    <w:rsid w:val="00C95169"/>
    <w:rsid w:val="00C976BF"/>
    <w:rsid w:val="00CA1365"/>
    <w:rsid w:val="00CA5987"/>
    <w:rsid w:val="00CB06F5"/>
    <w:rsid w:val="00CB6BB0"/>
    <w:rsid w:val="00CB7E26"/>
    <w:rsid w:val="00CC035E"/>
    <w:rsid w:val="00CC3B92"/>
    <w:rsid w:val="00CC48F2"/>
    <w:rsid w:val="00CD0AEA"/>
    <w:rsid w:val="00CD2244"/>
    <w:rsid w:val="00CD437D"/>
    <w:rsid w:val="00CD602B"/>
    <w:rsid w:val="00CE1577"/>
    <w:rsid w:val="00CE530A"/>
    <w:rsid w:val="00CE70FB"/>
    <w:rsid w:val="00CE7D54"/>
    <w:rsid w:val="00CF25B3"/>
    <w:rsid w:val="00CF36E0"/>
    <w:rsid w:val="00CF37F8"/>
    <w:rsid w:val="00CF47A6"/>
    <w:rsid w:val="00D05354"/>
    <w:rsid w:val="00D06B19"/>
    <w:rsid w:val="00D17E40"/>
    <w:rsid w:val="00D332FE"/>
    <w:rsid w:val="00D36A02"/>
    <w:rsid w:val="00D44627"/>
    <w:rsid w:val="00D44F5A"/>
    <w:rsid w:val="00D477DD"/>
    <w:rsid w:val="00D5034C"/>
    <w:rsid w:val="00D50F98"/>
    <w:rsid w:val="00D516A1"/>
    <w:rsid w:val="00D51E19"/>
    <w:rsid w:val="00D63A3D"/>
    <w:rsid w:val="00D649C0"/>
    <w:rsid w:val="00D70ADA"/>
    <w:rsid w:val="00D70CB9"/>
    <w:rsid w:val="00D718EA"/>
    <w:rsid w:val="00D7502A"/>
    <w:rsid w:val="00D76ED1"/>
    <w:rsid w:val="00D773EE"/>
    <w:rsid w:val="00D802B4"/>
    <w:rsid w:val="00D813FD"/>
    <w:rsid w:val="00D816F3"/>
    <w:rsid w:val="00D82E6F"/>
    <w:rsid w:val="00D85F1C"/>
    <w:rsid w:val="00D916C7"/>
    <w:rsid w:val="00D92C73"/>
    <w:rsid w:val="00D93F5D"/>
    <w:rsid w:val="00D95F17"/>
    <w:rsid w:val="00D96DAA"/>
    <w:rsid w:val="00DA229C"/>
    <w:rsid w:val="00DA37D0"/>
    <w:rsid w:val="00DA3D1B"/>
    <w:rsid w:val="00DA4FB3"/>
    <w:rsid w:val="00DA689E"/>
    <w:rsid w:val="00DB1596"/>
    <w:rsid w:val="00DB317C"/>
    <w:rsid w:val="00DB4CE0"/>
    <w:rsid w:val="00DC0018"/>
    <w:rsid w:val="00DC7214"/>
    <w:rsid w:val="00DC7FBD"/>
    <w:rsid w:val="00DD1105"/>
    <w:rsid w:val="00DD28A8"/>
    <w:rsid w:val="00DE2257"/>
    <w:rsid w:val="00DE48DE"/>
    <w:rsid w:val="00DE6FE3"/>
    <w:rsid w:val="00DF0514"/>
    <w:rsid w:val="00DF3F73"/>
    <w:rsid w:val="00DF4E8F"/>
    <w:rsid w:val="00DF5981"/>
    <w:rsid w:val="00DF6191"/>
    <w:rsid w:val="00DF61ED"/>
    <w:rsid w:val="00DF62CC"/>
    <w:rsid w:val="00DF7ACA"/>
    <w:rsid w:val="00E0299B"/>
    <w:rsid w:val="00E108A8"/>
    <w:rsid w:val="00E15113"/>
    <w:rsid w:val="00E204F2"/>
    <w:rsid w:val="00E21057"/>
    <w:rsid w:val="00E220F0"/>
    <w:rsid w:val="00E257D4"/>
    <w:rsid w:val="00E342FF"/>
    <w:rsid w:val="00E44A02"/>
    <w:rsid w:val="00E46CC2"/>
    <w:rsid w:val="00E46EFA"/>
    <w:rsid w:val="00E507AE"/>
    <w:rsid w:val="00E52426"/>
    <w:rsid w:val="00E52DA1"/>
    <w:rsid w:val="00E52EA1"/>
    <w:rsid w:val="00E557AC"/>
    <w:rsid w:val="00E608F8"/>
    <w:rsid w:val="00E6243A"/>
    <w:rsid w:val="00E62F06"/>
    <w:rsid w:val="00E64651"/>
    <w:rsid w:val="00E6517C"/>
    <w:rsid w:val="00E8464A"/>
    <w:rsid w:val="00E8611E"/>
    <w:rsid w:val="00E91375"/>
    <w:rsid w:val="00E9518F"/>
    <w:rsid w:val="00E96E01"/>
    <w:rsid w:val="00EA4CCE"/>
    <w:rsid w:val="00EA780D"/>
    <w:rsid w:val="00EA7D63"/>
    <w:rsid w:val="00EA7DE7"/>
    <w:rsid w:val="00EB05BA"/>
    <w:rsid w:val="00EB0D81"/>
    <w:rsid w:val="00EB1558"/>
    <w:rsid w:val="00EB685F"/>
    <w:rsid w:val="00EB6F0E"/>
    <w:rsid w:val="00EC0603"/>
    <w:rsid w:val="00EC0D00"/>
    <w:rsid w:val="00EC5286"/>
    <w:rsid w:val="00EC5451"/>
    <w:rsid w:val="00EC6510"/>
    <w:rsid w:val="00ED1609"/>
    <w:rsid w:val="00ED2271"/>
    <w:rsid w:val="00ED6C23"/>
    <w:rsid w:val="00EE148F"/>
    <w:rsid w:val="00EE1741"/>
    <w:rsid w:val="00EE4693"/>
    <w:rsid w:val="00EE7B96"/>
    <w:rsid w:val="00EF53AE"/>
    <w:rsid w:val="00EF6308"/>
    <w:rsid w:val="00F00917"/>
    <w:rsid w:val="00F033FF"/>
    <w:rsid w:val="00F049C8"/>
    <w:rsid w:val="00F04E6E"/>
    <w:rsid w:val="00F12770"/>
    <w:rsid w:val="00F128F5"/>
    <w:rsid w:val="00F20092"/>
    <w:rsid w:val="00F20CED"/>
    <w:rsid w:val="00F210B0"/>
    <w:rsid w:val="00F223AD"/>
    <w:rsid w:val="00F23390"/>
    <w:rsid w:val="00F31FD5"/>
    <w:rsid w:val="00F35948"/>
    <w:rsid w:val="00F3778E"/>
    <w:rsid w:val="00F42064"/>
    <w:rsid w:val="00F42EEC"/>
    <w:rsid w:val="00F46C28"/>
    <w:rsid w:val="00F525D4"/>
    <w:rsid w:val="00F54632"/>
    <w:rsid w:val="00F5585C"/>
    <w:rsid w:val="00F57548"/>
    <w:rsid w:val="00F62A0A"/>
    <w:rsid w:val="00F63110"/>
    <w:rsid w:val="00F66A21"/>
    <w:rsid w:val="00F67CFC"/>
    <w:rsid w:val="00F70523"/>
    <w:rsid w:val="00F735F6"/>
    <w:rsid w:val="00F84215"/>
    <w:rsid w:val="00F85241"/>
    <w:rsid w:val="00F85A0D"/>
    <w:rsid w:val="00F91B01"/>
    <w:rsid w:val="00F9278C"/>
    <w:rsid w:val="00F95F16"/>
    <w:rsid w:val="00F97F72"/>
    <w:rsid w:val="00FA26B9"/>
    <w:rsid w:val="00FB0885"/>
    <w:rsid w:val="00FB0CE5"/>
    <w:rsid w:val="00FB630F"/>
    <w:rsid w:val="00FC1584"/>
    <w:rsid w:val="00FC2719"/>
    <w:rsid w:val="00FC308B"/>
    <w:rsid w:val="00FC3965"/>
    <w:rsid w:val="00FC73DD"/>
    <w:rsid w:val="00FC747B"/>
    <w:rsid w:val="00FD12AA"/>
    <w:rsid w:val="00FD19DD"/>
    <w:rsid w:val="00FD3534"/>
    <w:rsid w:val="00FD3B4B"/>
    <w:rsid w:val="00FD51A8"/>
    <w:rsid w:val="00FE06EC"/>
    <w:rsid w:val="00FE0C9E"/>
    <w:rsid w:val="00FE460E"/>
    <w:rsid w:val="00FE4B2D"/>
    <w:rsid w:val="00FE4B98"/>
    <w:rsid w:val="00FE704C"/>
    <w:rsid w:val="00FE7A41"/>
    <w:rsid w:val="00FF1264"/>
    <w:rsid w:val="00FF401E"/>
    <w:rsid w:val="00FF681D"/>
    <w:rsid w:val="00FF6AA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03E804"/>
  <w15:docId w15:val="{66080E7A-403B-45B7-8D17-C664AAB1D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B132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9E56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E56D4"/>
    <w:rPr>
      <w:rFonts w:ascii="Tahoma" w:hAnsi="Tahoma" w:cs="Tahoma"/>
      <w:sz w:val="16"/>
      <w:szCs w:val="16"/>
    </w:rPr>
  </w:style>
  <w:style w:type="paragraph" w:customStyle="1" w:styleId="Char1">
    <w:name w:val="Char1"/>
    <w:basedOn w:val="Normln"/>
    <w:rsid w:val="00234AB3"/>
    <w:pPr>
      <w:spacing w:after="160" w:line="240" w:lineRule="exact"/>
    </w:pPr>
    <w:rPr>
      <w:rFonts w:ascii="Tahoma" w:eastAsia="Times New Roman" w:hAnsi="Tahoma" w:cs="Times New Roman"/>
      <w:sz w:val="20"/>
      <w:szCs w:val="20"/>
      <w:lang w:val="en-US"/>
    </w:rPr>
  </w:style>
  <w:style w:type="character" w:styleId="Hypertextovodkaz">
    <w:name w:val="Hyperlink"/>
    <w:basedOn w:val="Standardnpsmoodstavce"/>
    <w:uiPriority w:val="99"/>
    <w:unhideWhenUsed/>
    <w:rsid w:val="00BE1E29"/>
    <w:rPr>
      <w:color w:val="0000FF" w:themeColor="hyperlink"/>
      <w:u w:val="single"/>
    </w:rPr>
  </w:style>
  <w:style w:type="paragraph" w:styleId="Normlnweb">
    <w:name w:val="Normal (Web)"/>
    <w:basedOn w:val="Normln"/>
    <w:uiPriority w:val="99"/>
    <w:unhideWhenUsed/>
    <w:rsid w:val="00BE1E29"/>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obdpole380">
    <w:name w:val="obd_pole_380"/>
    <w:basedOn w:val="Standardnpsmoodstavce"/>
    <w:rsid w:val="00CC3B92"/>
  </w:style>
  <w:style w:type="paragraph" w:styleId="Odstavecseseznamem">
    <w:name w:val="List Paragraph"/>
    <w:basedOn w:val="Normln"/>
    <w:uiPriority w:val="34"/>
    <w:qFormat/>
    <w:rsid w:val="00460C47"/>
    <w:pPr>
      <w:ind w:left="720"/>
      <w:contextualSpacing/>
    </w:pPr>
  </w:style>
  <w:style w:type="paragraph" w:customStyle="1" w:styleId="Char10">
    <w:name w:val="Char1"/>
    <w:basedOn w:val="Normln"/>
    <w:rsid w:val="00F67CFC"/>
    <w:pPr>
      <w:spacing w:after="160" w:line="240" w:lineRule="exact"/>
    </w:pPr>
    <w:rPr>
      <w:rFonts w:ascii="Tahoma" w:eastAsia="Times New Roman" w:hAnsi="Tahoma" w:cs="Times New Roman"/>
      <w:sz w:val="20"/>
      <w:szCs w:val="20"/>
      <w:lang w:val="en-US"/>
    </w:rPr>
  </w:style>
  <w:style w:type="table" w:styleId="Elegantntabulka">
    <w:name w:val="Table Elegant"/>
    <w:basedOn w:val="Normlntabulka"/>
    <w:rsid w:val="00F525D4"/>
    <w:pPr>
      <w:spacing w:after="0" w:line="240" w:lineRule="auto"/>
    </w:pPr>
    <w:rPr>
      <w:rFonts w:ascii="Times New Roman" w:eastAsia="Times New Roman" w:hAnsi="Times New Roman" w:cs="Times New Roman"/>
      <w:sz w:val="20"/>
      <w:szCs w:val="20"/>
      <w:lang w:eastAsia="cs-CZ"/>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Zhlav">
    <w:name w:val="header"/>
    <w:basedOn w:val="Normln"/>
    <w:link w:val="ZhlavChar"/>
    <w:uiPriority w:val="99"/>
    <w:unhideWhenUsed/>
    <w:rsid w:val="00DC001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C0018"/>
  </w:style>
  <w:style w:type="paragraph" w:styleId="Zpat">
    <w:name w:val="footer"/>
    <w:basedOn w:val="Normln"/>
    <w:link w:val="ZpatChar"/>
    <w:uiPriority w:val="99"/>
    <w:unhideWhenUsed/>
    <w:rsid w:val="00DC0018"/>
    <w:pPr>
      <w:tabs>
        <w:tab w:val="center" w:pos="4536"/>
        <w:tab w:val="right" w:pos="9072"/>
      </w:tabs>
      <w:spacing w:after="0" w:line="240" w:lineRule="auto"/>
    </w:pPr>
  </w:style>
  <w:style w:type="character" w:customStyle="1" w:styleId="ZpatChar">
    <w:name w:val="Zápatí Char"/>
    <w:basedOn w:val="Standardnpsmoodstavce"/>
    <w:link w:val="Zpat"/>
    <w:uiPriority w:val="99"/>
    <w:rsid w:val="00DC0018"/>
  </w:style>
  <w:style w:type="table" w:customStyle="1" w:styleId="Mkatabulky1">
    <w:name w:val="Mřížka tabulky1"/>
    <w:basedOn w:val="Normlntabulka"/>
    <w:next w:val="Mkatabulky"/>
    <w:uiPriority w:val="39"/>
    <w:rsid w:val="00506C06"/>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rial-item">
    <w:name w:val="serial-item"/>
    <w:basedOn w:val="Standardnpsmoodstavce"/>
    <w:rsid w:val="00E15113"/>
  </w:style>
  <w:style w:type="character" w:styleId="Nevyeenzmnka">
    <w:name w:val="Unresolved Mention"/>
    <w:basedOn w:val="Standardnpsmoodstavce"/>
    <w:uiPriority w:val="99"/>
    <w:semiHidden/>
    <w:unhideWhenUsed/>
    <w:rsid w:val="007C55A6"/>
    <w:rPr>
      <w:color w:val="605E5C"/>
      <w:shd w:val="clear" w:color="auto" w:fill="E1DFDD"/>
    </w:rPr>
  </w:style>
  <w:style w:type="character" w:customStyle="1" w:styleId="Zkladntext">
    <w:name w:val="Základní text_"/>
    <w:basedOn w:val="Standardnpsmoodstavce"/>
    <w:link w:val="Zkladntext1"/>
    <w:rsid w:val="00C41D38"/>
    <w:rPr>
      <w:rFonts w:ascii="Tahoma" w:eastAsia="Tahoma" w:hAnsi="Tahoma" w:cs="Tahoma"/>
      <w:sz w:val="16"/>
      <w:szCs w:val="16"/>
    </w:rPr>
  </w:style>
  <w:style w:type="paragraph" w:customStyle="1" w:styleId="Zkladntext1">
    <w:name w:val="Základní text1"/>
    <w:basedOn w:val="Normln"/>
    <w:link w:val="Zkladntext"/>
    <w:rsid w:val="00C41D38"/>
    <w:pPr>
      <w:widowControl w:val="0"/>
      <w:spacing w:line="298" w:lineRule="auto"/>
    </w:pPr>
    <w:rPr>
      <w:rFonts w:ascii="Tahoma" w:eastAsia="Tahoma" w:hAnsi="Tahoma" w:cs="Tahoma"/>
      <w:sz w:val="16"/>
      <w:szCs w:val="16"/>
    </w:rPr>
  </w:style>
  <w:style w:type="character" w:customStyle="1" w:styleId="a-list-item">
    <w:name w:val="a-list-item"/>
    <w:basedOn w:val="Standardnpsmoodstavce"/>
    <w:rsid w:val="00C41D38"/>
  </w:style>
  <w:style w:type="character" w:customStyle="1" w:styleId="a-text-bold">
    <w:name w:val="a-text-bold"/>
    <w:basedOn w:val="Standardnpsmoodstavce"/>
    <w:rsid w:val="00C41D38"/>
  </w:style>
  <w:style w:type="character" w:customStyle="1" w:styleId="subtitleinfoproductpage">
    <w:name w:val="subtitleinfoproductpage"/>
    <w:basedOn w:val="Standardnpsmoodstavce"/>
    <w:rsid w:val="00C41D38"/>
  </w:style>
  <w:style w:type="paragraph" w:customStyle="1" w:styleId="normlntextnormaltext">
    <w:name w:val="normální text/normal text"/>
    <w:basedOn w:val="Normln"/>
    <w:qFormat/>
    <w:rsid w:val="00944512"/>
    <w:pPr>
      <w:spacing w:after="0" w:line="240" w:lineRule="auto"/>
      <w:jc w:val="both"/>
    </w:pPr>
    <w:rPr>
      <w:rFonts w:ascii="Arial Narrow" w:eastAsia="Calibri" w:hAnsi="Arial Narrow" w:cs="Times New Roman"/>
      <w:sz w:val="24"/>
    </w:rPr>
  </w:style>
  <w:style w:type="character" w:styleId="Sledovanodkaz">
    <w:name w:val="FollowedHyperlink"/>
    <w:basedOn w:val="Standardnpsmoodstavce"/>
    <w:uiPriority w:val="99"/>
    <w:semiHidden/>
    <w:unhideWhenUsed/>
    <w:rsid w:val="008514B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384595">
      <w:bodyDiv w:val="1"/>
      <w:marLeft w:val="0"/>
      <w:marRight w:val="0"/>
      <w:marTop w:val="0"/>
      <w:marBottom w:val="0"/>
      <w:divBdr>
        <w:top w:val="none" w:sz="0" w:space="0" w:color="auto"/>
        <w:left w:val="none" w:sz="0" w:space="0" w:color="auto"/>
        <w:bottom w:val="none" w:sz="0" w:space="0" w:color="auto"/>
        <w:right w:val="none" w:sz="0" w:space="0" w:color="auto"/>
      </w:divBdr>
    </w:div>
    <w:div w:id="614558021">
      <w:bodyDiv w:val="1"/>
      <w:marLeft w:val="0"/>
      <w:marRight w:val="0"/>
      <w:marTop w:val="0"/>
      <w:marBottom w:val="0"/>
      <w:divBdr>
        <w:top w:val="none" w:sz="0" w:space="0" w:color="auto"/>
        <w:left w:val="none" w:sz="0" w:space="0" w:color="auto"/>
        <w:bottom w:val="none" w:sz="0" w:space="0" w:color="auto"/>
        <w:right w:val="none" w:sz="0" w:space="0" w:color="auto"/>
      </w:divBdr>
    </w:div>
    <w:div w:id="656305170">
      <w:bodyDiv w:val="1"/>
      <w:marLeft w:val="0"/>
      <w:marRight w:val="0"/>
      <w:marTop w:val="0"/>
      <w:marBottom w:val="0"/>
      <w:divBdr>
        <w:top w:val="none" w:sz="0" w:space="0" w:color="auto"/>
        <w:left w:val="none" w:sz="0" w:space="0" w:color="auto"/>
        <w:bottom w:val="none" w:sz="0" w:space="0" w:color="auto"/>
        <w:right w:val="none" w:sz="0" w:space="0" w:color="auto"/>
      </w:divBdr>
    </w:div>
    <w:div w:id="690687480">
      <w:bodyDiv w:val="1"/>
      <w:marLeft w:val="0"/>
      <w:marRight w:val="0"/>
      <w:marTop w:val="0"/>
      <w:marBottom w:val="0"/>
      <w:divBdr>
        <w:top w:val="none" w:sz="0" w:space="0" w:color="auto"/>
        <w:left w:val="none" w:sz="0" w:space="0" w:color="auto"/>
        <w:bottom w:val="none" w:sz="0" w:space="0" w:color="auto"/>
        <w:right w:val="none" w:sz="0" w:space="0" w:color="auto"/>
      </w:divBdr>
    </w:div>
    <w:div w:id="1245147376">
      <w:bodyDiv w:val="1"/>
      <w:marLeft w:val="0"/>
      <w:marRight w:val="0"/>
      <w:marTop w:val="0"/>
      <w:marBottom w:val="0"/>
      <w:divBdr>
        <w:top w:val="none" w:sz="0" w:space="0" w:color="auto"/>
        <w:left w:val="none" w:sz="0" w:space="0" w:color="auto"/>
        <w:bottom w:val="none" w:sz="0" w:space="0" w:color="auto"/>
        <w:right w:val="none" w:sz="0" w:space="0" w:color="auto"/>
      </w:divBdr>
      <w:divsChild>
        <w:div w:id="1928804668">
          <w:marLeft w:val="0"/>
          <w:marRight w:val="0"/>
          <w:marTop w:val="0"/>
          <w:marBottom w:val="0"/>
          <w:divBdr>
            <w:top w:val="none" w:sz="0" w:space="0" w:color="auto"/>
            <w:left w:val="none" w:sz="0" w:space="0" w:color="auto"/>
            <w:bottom w:val="none" w:sz="0" w:space="0" w:color="auto"/>
            <w:right w:val="none" w:sz="0" w:space="0" w:color="auto"/>
          </w:divBdr>
        </w:div>
      </w:divsChild>
    </w:div>
    <w:div w:id="1308703925">
      <w:bodyDiv w:val="1"/>
      <w:marLeft w:val="0"/>
      <w:marRight w:val="0"/>
      <w:marTop w:val="0"/>
      <w:marBottom w:val="0"/>
      <w:divBdr>
        <w:top w:val="none" w:sz="0" w:space="0" w:color="auto"/>
        <w:left w:val="none" w:sz="0" w:space="0" w:color="auto"/>
        <w:bottom w:val="none" w:sz="0" w:space="0" w:color="auto"/>
        <w:right w:val="none" w:sz="0" w:space="0" w:color="auto"/>
      </w:divBdr>
      <w:divsChild>
        <w:div w:id="1223520983">
          <w:marLeft w:val="0"/>
          <w:marRight w:val="0"/>
          <w:marTop w:val="0"/>
          <w:marBottom w:val="0"/>
          <w:divBdr>
            <w:top w:val="none" w:sz="0" w:space="0" w:color="auto"/>
            <w:left w:val="none" w:sz="0" w:space="0" w:color="auto"/>
            <w:bottom w:val="none" w:sz="0" w:space="0" w:color="auto"/>
            <w:right w:val="none" w:sz="0" w:space="0" w:color="auto"/>
          </w:divBdr>
        </w:div>
      </w:divsChild>
    </w:div>
    <w:div w:id="1480808383">
      <w:bodyDiv w:val="1"/>
      <w:marLeft w:val="0"/>
      <w:marRight w:val="0"/>
      <w:marTop w:val="0"/>
      <w:marBottom w:val="0"/>
      <w:divBdr>
        <w:top w:val="none" w:sz="0" w:space="0" w:color="auto"/>
        <w:left w:val="none" w:sz="0" w:space="0" w:color="auto"/>
        <w:bottom w:val="none" w:sz="0" w:space="0" w:color="auto"/>
        <w:right w:val="none" w:sz="0" w:space="0" w:color="auto"/>
      </w:divBdr>
    </w:div>
    <w:div w:id="1542204279">
      <w:bodyDiv w:val="1"/>
      <w:marLeft w:val="0"/>
      <w:marRight w:val="0"/>
      <w:marTop w:val="0"/>
      <w:marBottom w:val="0"/>
      <w:divBdr>
        <w:top w:val="none" w:sz="0" w:space="0" w:color="auto"/>
        <w:left w:val="none" w:sz="0" w:space="0" w:color="auto"/>
        <w:bottom w:val="none" w:sz="0" w:space="0" w:color="auto"/>
        <w:right w:val="none" w:sz="0" w:space="0" w:color="auto"/>
      </w:divBdr>
    </w:div>
    <w:div w:id="1616474015">
      <w:bodyDiv w:val="1"/>
      <w:marLeft w:val="0"/>
      <w:marRight w:val="0"/>
      <w:marTop w:val="0"/>
      <w:marBottom w:val="0"/>
      <w:divBdr>
        <w:top w:val="none" w:sz="0" w:space="0" w:color="auto"/>
        <w:left w:val="none" w:sz="0" w:space="0" w:color="auto"/>
        <w:bottom w:val="none" w:sz="0" w:space="0" w:color="auto"/>
        <w:right w:val="none" w:sz="0" w:space="0" w:color="auto"/>
      </w:divBdr>
      <w:divsChild>
        <w:div w:id="1716077298">
          <w:marLeft w:val="0"/>
          <w:marRight w:val="0"/>
          <w:marTop w:val="0"/>
          <w:marBottom w:val="0"/>
          <w:divBdr>
            <w:top w:val="none" w:sz="0" w:space="0" w:color="auto"/>
            <w:left w:val="none" w:sz="0" w:space="0" w:color="auto"/>
            <w:bottom w:val="none" w:sz="0" w:space="0" w:color="auto"/>
            <w:right w:val="none" w:sz="0" w:space="0" w:color="auto"/>
          </w:divBdr>
          <w:divsChild>
            <w:div w:id="891623995">
              <w:marLeft w:val="0"/>
              <w:marRight w:val="0"/>
              <w:marTop w:val="0"/>
              <w:marBottom w:val="0"/>
              <w:divBdr>
                <w:top w:val="none" w:sz="0" w:space="0" w:color="auto"/>
                <w:left w:val="none" w:sz="0" w:space="0" w:color="auto"/>
                <w:bottom w:val="none" w:sz="0" w:space="0" w:color="auto"/>
                <w:right w:val="none" w:sz="0" w:space="0" w:color="auto"/>
              </w:divBdr>
              <w:divsChild>
                <w:div w:id="63600990">
                  <w:marLeft w:val="0"/>
                  <w:marRight w:val="0"/>
                  <w:marTop w:val="0"/>
                  <w:marBottom w:val="0"/>
                  <w:divBdr>
                    <w:top w:val="none" w:sz="0" w:space="0" w:color="auto"/>
                    <w:left w:val="none" w:sz="0" w:space="0" w:color="auto"/>
                    <w:bottom w:val="none" w:sz="0" w:space="0" w:color="auto"/>
                    <w:right w:val="none" w:sz="0" w:space="0" w:color="auto"/>
                  </w:divBdr>
                  <w:divsChild>
                    <w:div w:id="1973320139">
                      <w:marLeft w:val="0"/>
                      <w:marRight w:val="0"/>
                      <w:marTop w:val="0"/>
                      <w:marBottom w:val="0"/>
                      <w:divBdr>
                        <w:top w:val="none" w:sz="0" w:space="0" w:color="auto"/>
                        <w:left w:val="none" w:sz="0" w:space="0" w:color="auto"/>
                        <w:bottom w:val="none" w:sz="0" w:space="0" w:color="auto"/>
                        <w:right w:val="none" w:sz="0" w:space="0" w:color="auto"/>
                      </w:divBdr>
                      <w:divsChild>
                        <w:div w:id="1342046815">
                          <w:marLeft w:val="0"/>
                          <w:marRight w:val="0"/>
                          <w:marTop w:val="0"/>
                          <w:marBottom w:val="0"/>
                          <w:divBdr>
                            <w:top w:val="none" w:sz="0" w:space="0" w:color="auto"/>
                            <w:left w:val="none" w:sz="0" w:space="0" w:color="auto"/>
                            <w:bottom w:val="none" w:sz="0" w:space="0" w:color="auto"/>
                            <w:right w:val="none" w:sz="0" w:space="0" w:color="auto"/>
                          </w:divBdr>
                          <w:divsChild>
                            <w:div w:id="359746998">
                              <w:marLeft w:val="0"/>
                              <w:marRight w:val="0"/>
                              <w:marTop w:val="0"/>
                              <w:marBottom w:val="0"/>
                              <w:divBdr>
                                <w:top w:val="none" w:sz="0" w:space="0" w:color="auto"/>
                                <w:left w:val="none" w:sz="0" w:space="0" w:color="auto"/>
                                <w:bottom w:val="none" w:sz="0" w:space="0" w:color="auto"/>
                                <w:right w:val="none" w:sz="0" w:space="0" w:color="auto"/>
                              </w:divBdr>
                              <w:divsChild>
                                <w:div w:id="427434217">
                                  <w:marLeft w:val="0"/>
                                  <w:marRight w:val="0"/>
                                  <w:marTop w:val="0"/>
                                  <w:marBottom w:val="0"/>
                                  <w:divBdr>
                                    <w:top w:val="none" w:sz="0" w:space="0" w:color="auto"/>
                                    <w:left w:val="none" w:sz="0" w:space="0" w:color="auto"/>
                                    <w:bottom w:val="none" w:sz="0" w:space="0" w:color="auto"/>
                                    <w:right w:val="none" w:sz="0" w:space="0" w:color="auto"/>
                                  </w:divBdr>
                                  <w:divsChild>
                                    <w:div w:id="337581348">
                                      <w:marLeft w:val="0"/>
                                      <w:marRight w:val="0"/>
                                      <w:marTop w:val="0"/>
                                      <w:marBottom w:val="0"/>
                                      <w:divBdr>
                                        <w:top w:val="none" w:sz="0" w:space="0" w:color="auto"/>
                                        <w:left w:val="none" w:sz="0" w:space="0" w:color="auto"/>
                                        <w:bottom w:val="none" w:sz="0" w:space="0" w:color="auto"/>
                                        <w:right w:val="none" w:sz="0" w:space="0" w:color="auto"/>
                                      </w:divBdr>
                                      <w:divsChild>
                                        <w:div w:id="70575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6473360">
      <w:bodyDiv w:val="1"/>
      <w:marLeft w:val="0"/>
      <w:marRight w:val="0"/>
      <w:marTop w:val="0"/>
      <w:marBottom w:val="0"/>
      <w:divBdr>
        <w:top w:val="none" w:sz="0" w:space="0" w:color="auto"/>
        <w:left w:val="none" w:sz="0" w:space="0" w:color="auto"/>
        <w:bottom w:val="none" w:sz="0" w:space="0" w:color="auto"/>
        <w:right w:val="none" w:sz="0" w:space="0" w:color="auto"/>
      </w:divBdr>
    </w:div>
    <w:div w:id="1684428730">
      <w:bodyDiv w:val="1"/>
      <w:marLeft w:val="0"/>
      <w:marRight w:val="0"/>
      <w:marTop w:val="0"/>
      <w:marBottom w:val="0"/>
      <w:divBdr>
        <w:top w:val="none" w:sz="0" w:space="0" w:color="auto"/>
        <w:left w:val="none" w:sz="0" w:space="0" w:color="auto"/>
        <w:bottom w:val="none" w:sz="0" w:space="0" w:color="auto"/>
        <w:right w:val="none" w:sz="0" w:space="0" w:color="auto"/>
      </w:divBdr>
      <w:divsChild>
        <w:div w:id="2088645088">
          <w:marLeft w:val="0"/>
          <w:marRight w:val="0"/>
          <w:marTop w:val="0"/>
          <w:marBottom w:val="0"/>
          <w:divBdr>
            <w:top w:val="none" w:sz="0" w:space="0" w:color="auto"/>
            <w:left w:val="none" w:sz="0" w:space="0" w:color="auto"/>
            <w:bottom w:val="none" w:sz="0" w:space="0" w:color="auto"/>
            <w:right w:val="none" w:sz="0" w:space="0" w:color="auto"/>
          </w:divBdr>
          <w:divsChild>
            <w:div w:id="1397435939">
              <w:marLeft w:val="0"/>
              <w:marRight w:val="0"/>
              <w:marTop w:val="0"/>
              <w:marBottom w:val="0"/>
              <w:divBdr>
                <w:top w:val="none" w:sz="0" w:space="0" w:color="auto"/>
                <w:left w:val="none" w:sz="0" w:space="0" w:color="auto"/>
                <w:bottom w:val="none" w:sz="0" w:space="0" w:color="auto"/>
                <w:right w:val="none" w:sz="0" w:space="0" w:color="auto"/>
              </w:divBdr>
              <w:divsChild>
                <w:div w:id="887231288">
                  <w:marLeft w:val="0"/>
                  <w:marRight w:val="0"/>
                  <w:marTop w:val="0"/>
                  <w:marBottom w:val="0"/>
                  <w:divBdr>
                    <w:top w:val="none" w:sz="0" w:space="0" w:color="auto"/>
                    <w:left w:val="none" w:sz="0" w:space="0" w:color="auto"/>
                    <w:bottom w:val="none" w:sz="0" w:space="0" w:color="auto"/>
                    <w:right w:val="none" w:sz="0" w:space="0" w:color="auto"/>
                  </w:divBdr>
                  <w:divsChild>
                    <w:div w:id="470362810">
                      <w:marLeft w:val="0"/>
                      <w:marRight w:val="0"/>
                      <w:marTop w:val="0"/>
                      <w:marBottom w:val="0"/>
                      <w:divBdr>
                        <w:top w:val="none" w:sz="0" w:space="0" w:color="auto"/>
                        <w:left w:val="none" w:sz="0" w:space="0" w:color="auto"/>
                        <w:bottom w:val="none" w:sz="0" w:space="0" w:color="auto"/>
                        <w:right w:val="none" w:sz="0" w:space="0" w:color="auto"/>
                      </w:divBdr>
                      <w:divsChild>
                        <w:div w:id="1561401903">
                          <w:marLeft w:val="0"/>
                          <w:marRight w:val="0"/>
                          <w:marTop w:val="0"/>
                          <w:marBottom w:val="0"/>
                          <w:divBdr>
                            <w:top w:val="none" w:sz="0" w:space="0" w:color="auto"/>
                            <w:left w:val="none" w:sz="0" w:space="0" w:color="auto"/>
                            <w:bottom w:val="none" w:sz="0" w:space="0" w:color="auto"/>
                            <w:right w:val="none" w:sz="0" w:space="0" w:color="auto"/>
                          </w:divBdr>
                          <w:divsChild>
                            <w:div w:id="403601562">
                              <w:marLeft w:val="0"/>
                              <w:marRight w:val="0"/>
                              <w:marTop w:val="0"/>
                              <w:marBottom w:val="0"/>
                              <w:divBdr>
                                <w:top w:val="none" w:sz="0" w:space="0" w:color="auto"/>
                                <w:left w:val="none" w:sz="0" w:space="0" w:color="auto"/>
                                <w:bottom w:val="none" w:sz="0" w:space="0" w:color="auto"/>
                                <w:right w:val="none" w:sz="0" w:space="0" w:color="auto"/>
                              </w:divBdr>
                              <w:divsChild>
                                <w:div w:id="1988707433">
                                  <w:marLeft w:val="0"/>
                                  <w:marRight w:val="0"/>
                                  <w:marTop w:val="0"/>
                                  <w:marBottom w:val="0"/>
                                  <w:divBdr>
                                    <w:top w:val="none" w:sz="0" w:space="0" w:color="auto"/>
                                    <w:left w:val="none" w:sz="0" w:space="0" w:color="auto"/>
                                    <w:bottom w:val="none" w:sz="0" w:space="0" w:color="auto"/>
                                    <w:right w:val="none" w:sz="0" w:space="0" w:color="auto"/>
                                  </w:divBdr>
                                  <w:divsChild>
                                    <w:div w:id="410202796">
                                      <w:marLeft w:val="0"/>
                                      <w:marRight w:val="0"/>
                                      <w:marTop w:val="0"/>
                                      <w:marBottom w:val="0"/>
                                      <w:divBdr>
                                        <w:top w:val="none" w:sz="0" w:space="0" w:color="auto"/>
                                        <w:left w:val="none" w:sz="0" w:space="0" w:color="auto"/>
                                        <w:bottom w:val="none" w:sz="0" w:space="0" w:color="auto"/>
                                        <w:right w:val="none" w:sz="0" w:space="0" w:color="auto"/>
                                      </w:divBdr>
                                      <w:divsChild>
                                        <w:div w:id="1107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1807900">
      <w:bodyDiv w:val="1"/>
      <w:marLeft w:val="0"/>
      <w:marRight w:val="0"/>
      <w:marTop w:val="0"/>
      <w:marBottom w:val="0"/>
      <w:divBdr>
        <w:top w:val="none" w:sz="0" w:space="0" w:color="auto"/>
        <w:left w:val="none" w:sz="0" w:space="0" w:color="auto"/>
        <w:bottom w:val="none" w:sz="0" w:space="0" w:color="auto"/>
        <w:right w:val="none" w:sz="0" w:space="0" w:color="auto"/>
      </w:divBdr>
    </w:div>
    <w:div w:id="1815832065">
      <w:bodyDiv w:val="1"/>
      <w:marLeft w:val="0"/>
      <w:marRight w:val="0"/>
      <w:marTop w:val="0"/>
      <w:marBottom w:val="0"/>
      <w:divBdr>
        <w:top w:val="none" w:sz="0" w:space="0" w:color="auto"/>
        <w:left w:val="none" w:sz="0" w:space="0" w:color="auto"/>
        <w:bottom w:val="none" w:sz="0" w:space="0" w:color="auto"/>
        <w:right w:val="none" w:sz="0" w:space="0" w:color="auto"/>
      </w:divBdr>
      <w:divsChild>
        <w:div w:id="122238892">
          <w:marLeft w:val="0"/>
          <w:marRight w:val="0"/>
          <w:marTop w:val="0"/>
          <w:marBottom w:val="0"/>
          <w:divBdr>
            <w:top w:val="none" w:sz="0" w:space="0" w:color="auto"/>
            <w:left w:val="none" w:sz="0" w:space="0" w:color="auto"/>
            <w:bottom w:val="none" w:sz="0" w:space="0" w:color="auto"/>
            <w:right w:val="none" w:sz="0" w:space="0" w:color="auto"/>
          </w:divBdr>
        </w:div>
      </w:divsChild>
    </w:div>
    <w:div w:id="1913074969">
      <w:bodyDiv w:val="1"/>
      <w:marLeft w:val="0"/>
      <w:marRight w:val="0"/>
      <w:marTop w:val="0"/>
      <w:marBottom w:val="0"/>
      <w:divBdr>
        <w:top w:val="none" w:sz="0" w:space="0" w:color="auto"/>
        <w:left w:val="none" w:sz="0" w:space="0" w:color="auto"/>
        <w:bottom w:val="none" w:sz="0" w:space="0" w:color="auto"/>
        <w:right w:val="none" w:sz="0" w:space="0" w:color="auto"/>
      </w:divBdr>
      <w:divsChild>
        <w:div w:id="1230926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zekji@fek.zcu.cz" TargetMode="External"/><Relationship Id="rId13" Type="http://schemas.openxmlformats.org/officeDocument/2006/relationships/hyperlink" Target="https://doi.org/10.3166/ges.2019.001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bliotheques.ctguyane.fr/FRANCONIE/search.aspx?SC=DEFAULT&amp;QUERY=SeriesTitle_idx%3aPoints+FNAU&amp;QUERY_LABEL=Recherche+de+collec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e.wikipedia.org/wiki/Metropolregion"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oi.org/10.1080/0969229042000282864"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59E9A-B135-4476-97F0-E1CC0837B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10</Pages>
  <Words>5581</Words>
  <Characters>32929</Characters>
  <Application>Microsoft Office Word</Application>
  <DocSecurity>0</DocSecurity>
  <Lines>274</Lines>
  <Paragraphs>76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jezekji</dc:creator>
  <cp:lastModifiedBy>Doc. Jiří Ježek</cp:lastModifiedBy>
  <cp:revision>22</cp:revision>
  <cp:lastPrinted>2023-04-17T08:53:00Z</cp:lastPrinted>
  <dcterms:created xsi:type="dcterms:W3CDTF">2023-04-25T05:50:00Z</dcterms:created>
  <dcterms:modified xsi:type="dcterms:W3CDTF">2023-04-25T08:48:00Z</dcterms:modified>
</cp:coreProperties>
</file>